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F11FC" w14:textId="79323EBA" w:rsidR="00F855BA" w:rsidRPr="007F0C66" w:rsidRDefault="007F0C66" w:rsidP="00201E6A">
      <w:pPr>
        <w:rPr>
          <w:b/>
          <w:w w:val="125"/>
        </w:rPr>
        <w:sectPr w:rsidR="00F855BA" w:rsidRPr="007F0C66" w:rsidSect="00201E6A">
          <w:pgSz w:w="12240" w:h="15840"/>
          <w:pgMar w:top="720" w:right="1008" w:bottom="720" w:left="1008" w:header="720" w:footer="720" w:gutter="0"/>
          <w:cols w:space="720"/>
          <w:docGrid w:linePitch="360"/>
        </w:sectPr>
      </w:pPr>
      <w:r>
        <w:rPr>
          <w:rFonts w:eastAsia="Times New Roman" w:cs="Times New Roman"/>
          <w:b/>
        </w:rPr>
        <w:t xml:space="preserve">Ms. DiSantis - </w:t>
      </w:r>
      <w:r w:rsidR="00201E6A" w:rsidRPr="007F0C66">
        <w:rPr>
          <w:rFonts w:eastAsia="Times New Roman" w:cs="Times New Roman"/>
          <w:b/>
        </w:rPr>
        <w:t>Honors Biology Biotechnology Unit</w:t>
      </w:r>
      <w:r w:rsidR="00201E6A" w:rsidRPr="007F0C66">
        <w:rPr>
          <w:rFonts w:eastAsia="Times New Roman" w:cs="Times New Roman"/>
          <w:b/>
        </w:rPr>
        <w:tab/>
      </w:r>
      <w:r w:rsidR="00201E6A" w:rsidRPr="007F0C66">
        <w:rPr>
          <w:rFonts w:eastAsia="Times New Roman" w:cs="Times New Roman"/>
          <w:b/>
        </w:rPr>
        <w:tab/>
        <w:t>Name:   ____________________________</w:t>
      </w:r>
    </w:p>
    <w:p w14:paraId="5E49D126" w14:textId="77777777" w:rsidR="007F0EC2" w:rsidRDefault="007F0EC2" w:rsidP="00F855BA">
      <w:pPr>
        <w:rPr>
          <w:w w:val="125"/>
        </w:rPr>
      </w:pPr>
    </w:p>
    <w:p w14:paraId="13A1CF7C" w14:textId="77777777" w:rsidR="007C18CA" w:rsidRDefault="0021152C" w:rsidP="00F855BA">
      <w:pPr>
        <w:rPr>
          <w:rFonts w:eastAsia="Times New Roman" w:cs="Times New Roman"/>
        </w:rPr>
      </w:pPr>
      <w:r w:rsidRPr="00856A0D">
        <w:rPr>
          <w:w w:val="125"/>
        </w:rPr>
        <w:t>A</w:t>
      </w:r>
      <w:r w:rsidRPr="00856A0D">
        <w:rPr>
          <w:spacing w:val="-18"/>
          <w:w w:val="125"/>
        </w:rPr>
        <w:t xml:space="preserve"> </w:t>
      </w:r>
      <w:r w:rsidRPr="00856A0D">
        <w:rPr>
          <w:w w:val="125"/>
        </w:rPr>
        <w:t>Whale</w:t>
      </w:r>
      <w:r w:rsidRPr="00856A0D">
        <w:rPr>
          <w:spacing w:val="-19"/>
          <w:w w:val="125"/>
        </w:rPr>
        <w:t xml:space="preserve"> </w:t>
      </w:r>
      <w:r w:rsidRPr="00856A0D">
        <w:rPr>
          <w:w w:val="125"/>
        </w:rPr>
        <w:t>of</w:t>
      </w:r>
      <w:r w:rsidRPr="00856A0D">
        <w:rPr>
          <w:spacing w:val="-19"/>
          <w:w w:val="125"/>
        </w:rPr>
        <w:t xml:space="preserve"> </w:t>
      </w:r>
      <w:r w:rsidRPr="00856A0D">
        <w:rPr>
          <w:w w:val="125"/>
        </w:rPr>
        <w:t>a</w:t>
      </w:r>
      <w:r w:rsidRPr="00856A0D">
        <w:rPr>
          <w:spacing w:val="-19"/>
          <w:w w:val="125"/>
        </w:rPr>
        <w:t xml:space="preserve"> </w:t>
      </w:r>
      <w:r w:rsidRPr="00856A0D">
        <w:rPr>
          <w:w w:val="125"/>
        </w:rPr>
        <w:t>Tale Activity:</w:t>
      </w:r>
      <w:r>
        <w:rPr>
          <w:rFonts w:eastAsia="Times New Roman" w:cs="Times New Roman"/>
        </w:rPr>
        <w:t xml:space="preserve"> </w:t>
      </w:r>
      <w:r w:rsidR="00F855BA">
        <w:rPr>
          <w:rFonts w:eastAsia="Times New Roman" w:cs="Times New Roman"/>
        </w:rPr>
        <w:t>Using BLAST to identify the Source of Mitochondrial DNA from Whales</w:t>
      </w:r>
    </w:p>
    <w:p w14:paraId="7DB371BF" w14:textId="2060C3B8" w:rsidR="002117C9" w:rsidRDefault="00201E6A" w:rsidP="00F855BA">
      <w:pPr>
        <w:rPr>
          <w:rFonts w:eastAsia="Times New Roman" w:cs="Times New Roman"/>
        </w:rPr>
      </w:pPr>
      <w:r>
        <w:rPr>
          <w:rFonts w:eastAsia="Times New Roman" w:cs="Times New Roman"/>
        </w:rPr>
        <w:t xml:space="preserve">Lesson Source – This Lesson was modified and taken from MBARI: Monterey Bay Aquarium Research Institute EARTH Lesson Plans Published. </w:t>
      </w:r>
      <w:hyperlink r:id="rId5" w:history="1">
        <w:r w:rsidRPr="00712C0A">
          <w:rPr>
            <w:rStyle w:val="Hyperlink"/>
            <w:rFonts w:eastAsia="Times New Roman" w:cs="Times New Roman"/>
          </w:rPr>
          <w:t>https://www.mbari.org/products/educational-resources/earth/earth-lesson-plans/</w:t>
        </w:r>
      </w:hyperlink>
    </w:p>
    <w:p w14:paraId="41A180D8" w14:textId="77777777" w:rsidR="0021152C" w:rsidRPr="00856A0D" w:rsidRDefault="0021152C" w:rsidP="0021152C">
      <w:pPr>
        <w:spacing w:before="7"/>
        <w:rPr>
          <w:rFonts w:eastAsia="Arial" w:cs="Arial"/>
          <w:b/>
          <w:bCs/>
          <w:i/>
        </w:rPr>
      </w:pPr>
    </w:p>
    <w:p w14:paraId="6BD8AC2B" w14:textId="77777777" w:rsidR="0021152C" w:rsidRDefault="0021152C" w:rsidP="0021152C">
      <w:pPr>
        <w:pStyle w:val="Heading1"/>
        <w:ind w:left="0" w:right="88"/>
        <w:rPr>
          <w:rFonts w:asciiTheme="minorHAnsi" w:hAnsiTheme="minorHAnsi"/>
          <w:sz w:val="24"/>
          <w:szCs w:val="24"/>
        </w:rPr>
      </w:pPr>
      <w:r>
        <w:rPr>
          <w:rFonts w:asciiTheme="minorHAnsi" w:hAnsiTheme="minorHAnsi"/>
          <w:sz w:val="24"/>
          <w:szCs w:val="24"/>
        </w:rPr>
        <w:t>Summery and Background Information;</w:t>
      </w:r>
    </w:p>
    <w:p w14:paraId="7251D552" w14:textId="77777777" w:rsidR="0021152C" w:rsidRPr="0021152C" w:rsidRDefault="0021152C" w:rsidP="0021152C">
      <w:pPr>
        <w:pStyle w:val="Heading1"/>
        <w:ind w:left="0" w:right="88"/>
        <w:rPr>
          <w:rFonts w:asciiTheme="minorHAnsi" w:hAnsiTheme="minorHAnsi"/>
          <w:b w:val="0"/>
          <w:sz w:val="24"/>
          <w:szCs w:val="24"/>
        </w:rPr>
      </w:pPr>
      <w:r w:rsidRPr="0021152C">
        <w:rPr>
          <w:rFonts w:asciiTheme="minorHAnsi" w:hAnsiTheme="minorHAnsi"/>
          <w:b w:val="0"/>
          <w:sz w:val="24"/>
          <w:szCs w:val="24"/>
        </w:rPr>
        <w:t>In</w:t>
      </w:r>
      <w:r>
        <w:rPr>
          <w:rFonts w:asciiTheme="minorHAnsi" w:hAnsiTheme="minorHAnsi"/>
          <w:b w:val="0"/>
          <w:sz w:val="24"/>
          <w:szCs w:val="24"/>
        </w:rPr>
        <w:t xml:space="preserve"> this lesson, students will be using the BLAST bioinformatics tool to compare mitochondrial DNA </w:t>
      </w:r>
      <w:r w:rsidRPr="00AF17CB">
        <w:rPr>
          <w:rFonts w:asciiTheme="minorHAnsi" w:hAnsiTheme="minorHAnsi" w:cs="Times New Roman"/>
          <w:b w:val="0"/>
          <w:sz w:val="24"/>
          <w:szCs w:val="24"/>
        </w:rPr>
        <w:t>(mtDNA)</w:t>
      </w:r>
      <w:r>
        <w:rPr>
          <w:rFonts w:asciiTheme="minorHAnsi" w:hAnsiTheme="minorHAnsi"/>
          <w:b w:val="0"/>
          <w:sz w:val="24"/>
          <w:szCs w:val="24"/>
        </w:rPr>
        <w:t xml:space="preserve"> samples from unknown whale species to known sequences of </w:t>
      </w:r>
      <w:r w:rsidRPr="00AF17CB">
        <w:rPr>
          <w:rFonts w:asciiTheme="minorHAnsi" w:hAnsiTheme="minorHAnsi" w:cs="Times New Roman"/>
          <w:b w:val="0"/>
          <w:sz w:val="24"/>
          <w:szCs w:val="24"/>
        </w:rPr>
        <w:t>(mtDNA)</w:t>
      </w:r>
      <w:r>
        <w:rPr>
          <w:rFonts w:asciiTheme="minorHAnsi" w:hAnsiTheme="minorHAnsi" w:cs="Times New Roman"/>
          <w:b w:val="0"/>
          <w:sz w:val="24"/>
          <w:szCs w:val="24"/>
        </w:rPr>
        <w:t xml:space="preserve">.  </w:t>
      </w:r>
    </w:p>
    <w:p w14:paraId="4871939D" w14:textId="77777777" w:rsidR="00AF17CB" w:rsidRDefault="00AF17CB"/>
    <w:p w14:paraId="4838CC5F" w14:textId="77777777" w:rsidR="00AF17CB" w:rsidRPr="0021152C" w:rsidRDefault="00AF17CB" w:rsidP="0021152C">
      <w:pPr>
        <w:rPr>
          <w:b/>
        </w:rPr>
      </w:pPr>
      <w:r w:rsidRPr="0021152C">
        <w:rPr>
          <w:b/>
        </w:rPr>
        <w:t>Mitochondrial DNA</w:t>
      </w:r>
      <w:r w:rsidR="0021152C">
        <w:rPr>
          <w:b/>
        </w:rPr>
        <w:t>: What is it?</w:t>
      </w:r>
    </w:p>
    <w:p w14:paraId="4605264A" w14:textId="77777777" w:rsidR="00AF17CB" w:rsidRPr="00AF17CB" w:rsidRDefault="00AF17CB">
      <w:pPr>
        <w:rPr>
          <w:rFonts w:eastAsia="Times New Roman" w:cs="Times New Roman"/>
        </w:rPr>
      </w:pPr>
      <w:r w:rsidRPr="00AF17CB">
        <w:rPr>
          <w:rFonts w:eastAsia="Times New Roman" w:cs="Times New Roman"/>
        </w:rPr>
        <w:t xml:space="preserve">Not only is </w:t>
      </w:r>
      <w:r w:rsidR="00DD1B1D">
        <w:rPr>
          <w:rFonts w:eastAsia="Times New Roman" w:cs="Times New Roman"/>
        </w:rPr>
        <w:t>DNA</w:t>
      </w:r>
      <w:r w:rsidRPr="00AF17CB">
        <w:rPr>
          <w:rFonts w:eastAsia="Times New Roman" w:cs="Times New Roman"/>
        </w:rPr>
        <w:t xml:space="preserve"> found in the nucleus, but a special type of DNA called Mitochondrial DNA (mtDNA) is found inside of mitochondria</w:t>
      </w:r>
      <w:r w:rsidRPr="00AF17CB">
        <w:rPr>
          <w:rFonts w:eastAsia="Times New Roman" w:cs="Times New Roman"/>
          <w:color w:val="000000" w:themeColor="text1"/>
        </w:rPr>
        <w:t>.  It</w:t>
      </w:r>
      <w:r w:rsidRPr="00AF17CB">
        <w:rPr>
          <w:rFonts w:eastAsia="Times New Roman" w:cs="Times New Roman"/>
          <w:color w:val="000000" w:themeColor="text1"/>
          <w:u w:val="single"/>
        </w:rPr>
        <w:t xml:space="preserve"> </w:t>
      </w:r>
      <w:r w:rsidRPr="00AF17CB">
        <w:rPr>
          <w:rFonts w:eastAsia="Times New Roman" w:cs="Times New Roman"/>
        </w:rPr>
        <w:t>is unlike the DNA inside the nucleus in that all of it comes from our mothers. This is because mtDNA is transmitted through the female egg.   In other words, unlike the DNA inside the nucleus, it is not a mixture of our parent’s DNA, and each person’s mtDNA is nearly identical to his or her mother’s mtDNA. mtDNA contains a small number of genes (37 in all). That’s not very many compared to the number in the nucleus (about 20,000).</w:t>
      </w:r>
    </w:p>
    <w:p w14:paraId="4E9AAD30" w14:textId="77777777" w:rsidR="00AF17CB" w:rsidRPr="00AF17CB" w:rsidRDefault="00AF17CB" w:rsidP="00AF17CB">
      <w:pPr>
        <w:pStyle w:val="NormalWeb"/>
        <w:rPr>
          <w:rFonts w:asciiTheme="minorHAnsi" w:hAnsiTheme="minorHAnsi"/>
        </w:rPr>
      </w:pPr>
      <w:r w:rsidRPr="00AF17CB">
        <w:rPr>
          <w:rFonts w:asciiTheme="minorHAnsi" w:hAnsiTheme="minorHAnsi"/>
        </w:rPr>
        <w:t>A common public use for mtDNA in DNA testing is in determining ancestry.  Because mtDNA does not change as rapidly as nuclear DNA, and because it is not mixed with the father’s (paternal) DNA, it leaves a clearer record of distant ancestry – although only through the mothers’ (maternal ancestry).  Analysis of mtDNA is what allowed scientists to trace the maternal ancestry of all human beings to East Africa and to a time roughly between 100,000 and 200,000 years ago.  mtDNA testing can provide some kinds of information about ancestry not always apparent from regular DNA testing. </w:t>
      </w:r>
    </w:p>
    <w:p w14:paraId="1EF2EF25" w14:textId="4A99F6C2" w:rsidR="0021152C" w:rsidRPr="00F855BA" w:rsidRDefault="007F0C66" w:rsidP="007F0C66">
      <w:pPr>
        <w:pStyle w:val="Heading1"/>
        <w:ind w:left="0" w:right="5829"/>
        <w:rPr>
          <w:rFonts w:asciiTheme="minorHAnsi" w:hAnsiTheme="minorHAnsi"/>
          <w:b w:val="0"/>
          <w:bCs w:val="0"/>
          <w:i/>
          <w:sz w:val="24"/>
        </w:rPr>
      </w:pPr>
      <w:r>
        <w:rPr>
          <w:rFonts w:asciiTheme="minorHAnsi" w:hAnsiTheme="minorHAnsi"/>
          <w:sz w:val="24"/>
        </w:rPr>
        <w:t>The Scena</w:t>
      </w:r>
      <w:r w:rsidR="00C900CE">
        <w:rPr>
          <w:rFonts w:asciiTheme="minorHAnsi" w:hAnsiTheme="minorHAnsi"/>
          <w:sz w:val="24"/>
        </w:rPr>
        <w:t>r</w:t>
      </w:r>
      <w:r>
        <w:rPr>
          <w:rFonts w:asciiTheme="minorHAnsi" w:hAnsiTheme="minorHAnsi"/>
          <w:sz w:val="24"/>
        </w:rPr>
        <w:t>i</w:t>
      </w:r>
      <w:r w:rsidR="00C900CE">
        <w:rPr>
          <w:rFonts w:asciiTheme="minorHAnsi" w:hAnsiTheme="minorHAnsi"/>
          <w:sz w:val="24"/>
        </w:rPr>
        <w:t>o</w:t>
      </w:r>
      <w:r w:rsidR="0021152C" w:rsidRPr="00F855BA">
        <w:rPr>
          <w:rFonts w:asciiTheme="minorHAnsi" w:hAnsiTheme="minorHAnsi"/>
          <w:sz w:val="24"/>
        </w:rPr>
        <w:t>:</w:t>
      </w:r>
    </w:p>
    <w:p w14:paraId="68CD16B6" w14:textId="2DEDB4E6" w:rsidR="0021152C" w:rsidRPr="00F855BA" w:rsidRDefault="0021152C" w:rsidP="00C64330">
      <w:pPr>
        <w:pStyle w:val="BodyText"/>
        <w:ind w:left="0" w:right="188" w:firstLine="0"/>
        <w:rPr>
          <w:rFonts w:asciiTheme="minorHAnsi" w:hAnsiTheme="minorHAnsi"/>
        </w:rPr>
      </w:pPr>
      <w:r w:rsidRPr="00F855BA">
        <w:rPr>
          <w:rFonts w:asciiTheme="minorHAnsi" w:hAnsiTheme="minorHAnsi"/>
        </w:rPr>
        <w:t xml:space="preserve">After receiving a tip that </w:t>
      </w:r>
      <w:r w:rsidR="00C64330">
        <w:rPr>
          <w:rFonts w:asciiTheme="minorHAnsi" w:hAnsiTheme="minorHAnsi"/>
        </w:rPr>
        <w:t xml:space="preserve">a </w:t>
      </w:r>
      <w:r w:rsidRPr="00F855BA">
        <w:rPr>
          <w:rFonts w:asciiTheme="minorHAnsi" w:hAnsiTheme="minorHAnsi"/>
        </w:rPr>
        <w:t>restaurant in New York City was serving whale meat, the police conducted a raid and found containers in the re</w:t>
      </w:r>
      <w:r w:rsidR="00C64330">
        <w:rPr>
          <w:rFonts w:asciiTheme="minorHAnsi" w:hAnsiTheme="minorHAnsi"/>
        </w:rPr>
        <w:t xml:space="preserve">frigerator.  </w:t>
      </w:r>
      <w:r w:rsidRPr="00F855BA">
        <w:rPr>
          <w:rFonts w:asciiTheme="minorHAnsi" w:hAnsiTheme="minorHAnsi"/>
        </w:rPr>
        <w:t xml:space="preserve"> The Marine Mammal Protection Act of 1972 makes it illegal for any person residing in the United States</w:t>
      </w:r>
      <w:r w:rsidRPr="00F855BA">
        <w:rPr>
          <w:rFonts w:asciiTheme="minorHAnsi" w:hAnsiTheme="minorHAnsi"/>
          <w:spacing w:val="-4"/>
        </w:rPr>
        <w:t xml:space="preserve"> </w:t>
      </w:r>
      <w:r w:rsidRPr="00F855BA">
        <w:rPr>
          <w:rFonts w:asciiTheme="minorHAnsi" w:hAnsiTheme="minorHAnsi"/>
        </w:rPr>
        <w:t>to:</w:t>
      </w:r>
    </w:p>
    <w:p w14:paraId="1EED2DC5" w14:textId="77777777" w:rsidR="0021152C" w:rsidRPr="00C64330" w:rsidRDefault="0021152C" w:rsidP="0021152C">
      <w:pPr>
        <w:pStyle w:val="ListParagraph"/>
        <w:numPr>
          <w:ilvl w:val="0"/>
          <w:numId w:val="1"/>
        </w:numPr>
        <w:tabs>
          <w:tab w:val="left" w:pos="825"/>
        </w:tabs>
        <w:spacing w:before="134" w:line="278" w:lineRule="exact"/>
        <w:ind w:right="174"/>
        <w:rPr>
          <w:rFonts w:eastAsia="Arial" w:cs="Arial"/>
          <w:sz w:val="24"/>
          <w:szCs w:val="24"/>
        </w:rPr>
      </w:pPr>
      <w:r w:rsidRPr="00C64330">
        <w:rPr>
          <w:sz w:val="24"/>
        </w:rPr>
        <w:t>Kill, hunt, injure or harass all species of marine mammals, regardless of their population status</w:t>
      </w:r>
    </w:p>
    <w:p w14:paraId="24298DB5" w14:textId="5C76463B" w:rsidR="00C64330" w:rsidRPr="00C64330" w:rsidRDefault="0021152C" w:rsidP="00C64330">
      <w:pPr>
        <w:pStyle w:val="ListParagraph"/>
        <w:numPr>
          <w:ilvl w:val="0"/>
          <w:numId w:val="1"/>
        </w:numPr>
        <w:tabs>
          <w:tab w:val="left" w:pos="825"/>
        </w:tabs>
        <w:spacing w:before="7"/>
        <w:rPr>
          <w:rFonts w:eastAsia="Arial" w:cs="Arial"/>
          <w:sz w:val="24"/>
          <w:szCs w:val="24"/>
        </w:rPr>
      </w:pPr>
      <w:r w:rsidRPr="00C64330">
        <w:rPr>
          <w:sz w:val="24"/>
        </w:rPr>
        <w:t>Import marine mammals or products made from them into the United</w:t>
      </w:r>
      <w:r w:rsidRPr="00C64330">
        <w:rPr>
          <w:spacing w:val="-2"/>
          <w:sz w:val="24"/>
        </w:rPr>
        <w:t xml:space="preserve"> </w:t>
      </w:r>
      <w:r w:rsidRPr="00C64330">
        <w:rPr>
          <w:sz w:val="24"/>
        </w:rPr>
        <w:t>States</w:t>
      </w:r>
    </w:p>
    <w:p w14:paraId="40712617" w14:textId="77777777" w:rsidR="00C64330" w:rsidRPr="00C64330" w:rsidRDefault="00C64330" w:rsidP="00C64330">
      <w:pPr>
        <w:pStyle w:val="ListParagraph"/>
        <w:tabs>
          <w:tab w:val="left" w:pos="825"/>
        </w:tabs>
        <w:spacing w:before="7"/>
        <w:ind w:left="824"/>
        <w:rPr>
          <w:rFonts w:eastAsia="Arial" w:cs="Arial"/>
          <w:sz w:val="24"/>
          <w:szCs w:val="24"/>
        </w:rPr>
      </w:pPr>
    </w:p>
    <w:p w14:paraId="5133293B" w14:textId="5483111D" w:rsidR="00201E6A" w:rsidRPr="007F0C66" w:rsidRDefault="0021152C" w:rsidP="007F0C66">
      <w:pPr>
        <w:widowControl w:val="0"/>
        <w:autoSpaceDE w:val="0"/>
        <w:autoSpaceDN w:val="0"/>
        <w:adjustRightInd w:val="0"/>
        <w:rPr>
          <w:rFonts w:cs="Times New Roman"/>
        </w:rPr>
      </w:pPr>
      <w:r w:rsidRPr="00F855BA">
        <w:t>Possession of the whale meat is a serious crime. For violating th</w:t>
      </w:r>
      <w:r w:rsidR="00C64330">
        <w:t xml:space="preserve">e Marine Mammal Protection Act, </w:t>
      </w:r>
      <w:r w:rsidRPr="00F855BA">
        <w:t>the restaurant owners could be facing a civil penalty and criminal penalties</w:t>
      </w:r>
      <w:r w:rsidR="00C81A1C">
        <w:t xml:space="preserve">. </w:t>
      </w:r>
      <w:r w:rsidRPr="00F855BA">
        <w:t>If the whale meat came from an endangered species, the penalties are even steeper, including larger fines. The restaurant owners claim the confiscated me</w:t>
      </w:r>
      <w:r w:rsidR="00201E6A">
        <w:t xml:space="preserve">at pieces were actually venison. </w:t>
      </w:r>
      <w:r w:rsidR="00201E6A" w:rsidRPr="007F0C66">
        <w:rPr>
          <w:rFonts w:cs="Times New Roman"/>
        </w:rPr>
        <w:t>The</w:t>
      </w:r>
      <w:r w:rsidR="007F0C66">
        <w:rPr>
          <w:rFonts w:cs="Times New Roman"/>
        </w:rPr>
        <w:t xml:space="preserve"> </w:t>
      </w:r>
      <w:r w:rsidR="00201E6A" w:rsidRPr="007F0C66">
        <w:rPr>
          <w:rFonts w:cs="Times New Roman"/>
        </w:rPr>
        <w:t>restaurateurs claim they were deceiving customers by passing off the much less expensive</w:t>
      </w:r>
      <w:r w:rsidR="007F0C66">
        <w:rPr>
          <w:rFonts w:cs="Times New Roman"/>
        </w:rPr>
        <w:t xml:space="preserve"> </w:t>
      </w:r>
      <w:r w:rsidR="00201E6A" w:rsidRPr="007F0C66">
        <w:rPr>
          <w:rFonts w:cs="Times New Roman"/>
        </w:rPr>
        <w:t>deer meat as whale meat, which people say has a similar flavor.</w:t>
      </w:r>
      <w:r w:rsidR="007F0C66">
        <w:rPr>
          <w:rFonts w:cs="Times New Roman"/>
        </w:rPr>
        <w:t xml:space="preserve">  You be the judge!</w:t>
      </w:r>
    </w:p>
    <w:p w14:paraId="46785B12" w14:textId="77777777" w:rsidR="00201E6A" w:rsidRDefault="00201E6A" w:rsidP="00C64330">
      <w:pPr>
        <w:pStyle w:val="BodyText"/>
        <w:spacing w:before="0"/>
        <w:ind w:left="0" w:firstLine="0"/>
        <w:rPr>
          <w:rFonts w:asciiTheme="minorHAnsi" w:hAnsiTheme="minorHAnsi"/>
        </w:rPr>
      </w:pPr>
    </w:p>
    <w:p w14:paraId="06698A22" w14:textId="77777777" w:rsidR="00C64330" w:rsidRDefault="0021152C" w:rsidP="00C64330">
      <w:pPr>
        <w:pStyle w:val="BodyText"/>
        <w:spacing w:before="0"/>
        <w:ind w:left="360"/>
        <w:rPr>
          <w:rFonts w:asciiTheme="minorHAnsi" w:hAnsiTheme="minorHAnsi"/>
        </w:rPr>
      </w:pPr>
      <w:r w:rsidRPr="00F855BA">
        <w:rPr>
          <w:rFonts w:asciiTheme="minorHAnsi" w:hAnsiTheme="minorHAnsi"/>
        </w:rPr>
        <w:t xml:space="preserve">You are part of the NOAA (National Oceanic and Atmospheric </w:t>
      </w:r>
      <w:r w:rsidR="00C64330">
        <w:rPr>
          <w:rFonts w:asciiTheme="minorHAnsi" w:hAnsiTheme="minorHAnsi"/>
        </w:rPr>
        <w:t>Administration) Law Enforcement</w:t>
      </w:r>
    </w:p>
    <w:p w14:paraId="08767B5F" w14:textId="77777777" w:rsidR="007F0C66" w:rsidRDefault="0021152C" w:rsidP="00C64330">
      <w:pPr>
        <w:pStyle w:val="BodyText"/>
        <w:spacing w:before="0"/>
        <w:ind w:left="0" w:firstLine="0"/>
        <w:rPr>
          <w:rFonts w:asciiTheme="minorHAnsi" w:hAnsiTheme="minorHAnsi"/>
        </w:rPr>
      </w:pPr>
      <w:r w:rsidRPr="00F855BA">
        <w:rPr>
          <w:rFonts w:asciiTheme="minorHAnsi" w:hAnsiTheme="minorHAnsi"/>
        </w:rPr>
        <w:t>team. Your task is to identify if these samples are, in fact, whale m</w:t>
      </w:r>
      <w:r w:rsidR="00C64330">
        <w:rPr>
          <w:rFonts w:asciiTheme="minorHAnsi" w:hAnsiTheme="minorHAnsi"/>
        </w:rPr>
        <w:t xml:space="preserve">eat. If they are, you will also </w:t>
      </w:r>
      <w:r w:rsidRPr="00F855BA">
        <w:rPr>
          <w:rFonts w:asciiTheme="minorHAnsi" w:hAnsiTheme="minorHAnsi"/>
        </w:rPr>
        <w:t>need to determine the species of whale from which the meat samples came in order to properly prosecute the restaurant owners. To do this, you will take mitochondrial DNA sequences from the suspected whale meat samples and compare them to the known sequences of different whale species using BLAST (Basic Local Alignment Search Tool) from the National Center for Biotechnology Information (NCBI).</w:t>
      </w:r>
      <w:r w:rsidR="005B3176">
        <w:rPr>
          <w:rFonts w:asciiTheme="minorHAnsi" w:hAnsiTheme="minorHAnsi"/>
        </w:rPr>
        <w:t xml:space="preserve">  You will also determine if in fact it is whale meat, if any of the identified species are on the threatened and endangered species list.</w:t>
      </w:r>
    </w:p>
    <w:p w14:paraId="6B47CA78" w14:textId="4467AECC" w:rsidR="005B3176" w:rsidRDefault="005B3176" w:rsidP="00C64330">
      <w:pPr>
        <w:pStyle w:val="BodyText"/>
        <w:spacing w:before="0"/>
        <w:ind w:left="0" w:firstLine="0"/>
        <w:rPr>
          <w:rFonts w:asciiTheme="minorHAnsi" w:hAnsiTheme="minorHAnsi"/>
        </w:rPr>
      </w:pPr>
      <w:r>
        <w:rPr>
          <w:rFonts w:asciiTheme="minorHAnsi" w:hAnsiTheme="minorHAnsi"/>
        </w:rPr>
        <w:lastRenderedPageBreak/>
        <w:t>Read and follow the directions that are on a separate sheet.  Once you have done this complete the table and answer the questions.  You may have to use the links to help you with your research.</w:t>
      </w:r>
    </w:p>
    <w:p w14:paraId="58A9A64B" w14:textId="3696692F" w:rsidR="007F0C66" w:rsidRDefault="005B3176" w:rsidP="00C81A1C">
      <w:pPr>
        <w:rPr>
          <w:b/>
        </w:rPr>
      </w:pPr>
      <w:r w:rsidRPr="00D755D3">
        <w:rPr>
          <w:b/>
        </w:rPr>
        <w:t>Data:</w:t>
      </w:r>
      <w:r w:rsidR="001A3FF0">
        <w:rPr>
          <w:b/>
        </w:rPr>
        <w:t xml:space="preserve"> - </w:t>
      </w:r>
      <w:r w:rsidRPr="00D755D3">
        <w:t>Complete the following table using the information you complied using the BLAST tool.</w:t>
      </w:r>
    </w:p>
    <w:p w14:paraId="434DF65B" w14:textId="77777777" w:rsidR="007F0C66" w:rsidRDefault="007F0C66" w:rsidP="00C81A1C">
      <w:pPr>
        <w:rPr>
          <w:b/>
        </w:rPr>
      </w:pPr>
    </w:p>
    <w:p w14:paraId="688D307E" w14:textId="21A85787" w:rsidR="005B3176" w:rsidRPr="00C81A1C" w:rsidRDefault="005B3176" w:rsidP="00C81A1C">
      <w:pPr>
        <w:rPr>
          <w:b/>
        </w:rPr>
      </w:pPr>
      <w:bookmarkStart w:id="0" w:name="_GoBack"/>
      <w:bookmarkEnd w:id="0"/>
      <w:r>
        <w:rPr>
          <w:b/>
        </w:rPr>
        <w:t>Sources of the Unknown mtDNA Samples</w:t>
      </w:r>
    </w:p>
    <w:tbl>
      <w:tblPr>
        <w:tblStyle w:val="TableGrid"/>
        <w:tblW w:w="8922" w:type="dxa"/>
        <w:tblLook w:val="04A0" w:firstRow="1" w:lastRow="0" w:firstColumn="1" w:lastColumn="0" w:noHBand="0" w:noVBand="1"/>
      </w:tblPr>
      <w:tblGrid>
        <w:gridCol w:w="1366"/>
        <w:gridCol w:w="4351"/>
        <w:gridCol w:w="3205"/>
      </w:tblGrid>
      <w:tr w:rsidR="005B3176" w:rsidRPr="00884214" w14:paraId="4A0AE3D8" w14:textId="77777777" w:rsidTr="00676D11">
        <w:trPr>
          <w:trHeight w:val="288"/>
        </w:trPr>
        <w:tc>
          <w:tcPr>
            <w:tcW w:w="0" w:type="auto"/>
          </w:tcPr>
          <w:p w14:paraId="0B8A4B76" w14:textId="77777777" w:rsidR="005B3176" w:rsidRPr="00884214" w:rsidRDefault="005B3176" w:rsidP="00676D11">
            <w:pPr>
              <w:jc w:val="center"/>
            </w:pPr>
            <w:r w:rsidRPr="00884214">
              <w:t>Specimen #</w:t>
            </w:r>
          </w:p>
        </w:tc>
        <w:tc>
          <w:tcPr>
            <w:tcW w:w="4351" w:type="dxa"/>
          </w:tcPr>
          <w:p w14:paraId="537DA0BE" w14:textId="77777777" w:rsidR="005B3176" w:rsidRPr="00884214" w:rsidRDefault="005B3176" w:rsidP="00676D11">
            <w:pPr>
              <w:jc w:val="center"/>
            </w:pPr>
            <w:r w:rsidRPr="00884214">
              <w:t>Species Name</w:t>
            </w:r>
          </w:p>
        </w:tc>
        <w:tc>
          <w:tcPr>
            <w:tcW w:w="3205" w:type="dxa"/>
          </w:tcPr>
          <w:p w14:paraId="158C7FAE" w14:textId="77777777" w:rsidR="005B3176" w:rsidRPr="00884214" w:rsidRDefault="005B3176" w:rsidP="00676D11">
            <w:pPr>
              <w:jc w:val="center"/>
            </w:pPr>
            <w:r w:rsidRPr="00884214">
              <w:t>Common name</w:t>
            </w:r>
          </w:p>
        </w:tc>
      </w:tr>
      <w:tr w:rsidR="005B3176" w:rsidRPr="00884214" w14:paraId="742C073A" w14:textId="77777777" w:rsidTr="00676D11">
        <w:trPr>
          <w:trHeight w:val="576"/>
        </w:trPr>
        <w:tc>
          <w:tcPr>
            <w:tcW w:w="0" w:type="auto"/>
          </w:tcPr>
          <w:p w14:paraId="1ED3A0B3" w14:textId="77777777" w:rsidR="005B3176" w:rsidRPr="00884214" w:rsidRDefault="005B3176" w:rsidP="00676D11">
            <w:pPr>
              <w:jc w:val="center"/>
            </w:pPr>
          </w:p>
          <w:p w14:paraId="37C8B497" w14:textId="77777777" w:rsidR="005B3176" w:rsidRPr="00884214" w:rsidRDefault="005B3176" w:rsidP="00676D11">
            <w:pPr>
              <w:jc w:val="center"/>
            </w:pPr>
            <w:r w:rsidRPr="00884214">
              <w:t>1</w:t>
            </w:r>
          </w:p>
        </w:tc>
        <w:tc>
          <w:tcPr>
            <w:tcW w:w="4351" w:type="dxa"/>
          </w:tcPr>
          <w:p w14:paraId="29C4DC39" w14:textId="77777777" w:rsidR="005B3176" w:rsidRPr="00884214" w:rsidRDefault="005B3176" w:rsidP="00676D11">
            <w:pPr>
              <w:jc w:val="center"/>
            </w:pPr>
          </w:p>
          <w:p w14:paraId="0041489C" w14:textId="77777777" w:rsidR="005B3176" w:rsidRPr="00884214" w:rsidRDefault="005B3176" w:rsidP="00676D11">
            <w:pPr>
              <w:jc w:val="center"/>
              <w:rPr>
                <w:rFonts w:eastAsia="Times New Roman"/>
              </w:rPr>
            </w:pPr>
          </w:p>
        </w:tc>
        <w:tc>
          <w:tcPr>
            <w:tcW w:w="3205" w:type="dxa"/>
          </w:tcPr>
          <w:p w14:paraId="638B2A3D" w14:textId="77777777" w:rsidR="005B3176" w:rsidRPr="00884214" w:rsidRDefault="005B3176" w:rsidP="00676D11">
            <w:pPr>
              <w:jc w:val="center"/>
            </w:pPr>
          </w:p>
          <w:p w14:paraId="6CE04E62" w14:textId="77777777" w:rsidR="005B3176" w:rsidRPr="00884214" w:rsidRDefault="005B3176" w:rsidP="00676D11">
            <w:pPr>
              <w:jc w:val="center"/>
            </w:pPr>
          </w:p>
        </w:tc>
      </w:tr>
      <w:tr w:rsidR="005B3176" w:rsidRPr="00884214" w14:paraId="2D10D223" w14:textId="77777777" w:rsidTr="00676D11">
        <w:trPr>
          <w:trHeight w:val="576"/>
        </w:trPr>
        <w:tc>
          <w:tcPr>
            <w:tcW w:w="0" w:type="auto"/>
          </w:tcPr>
          <w:p w14:paraId="581E1F33" w14:textId="77777777" w:rsidR="005B3176" w:rsidRPr="00884214" w:rsidRDefault="005B3176" w:rsidP="00676D11">
            <w:pPr>
              <w:jc w:val="center"/>
            </w:pPr>
          </w:p>
          <w:p w14:paraId="169FCD5C" w14:textId="77777777" w:rsidR="005B3176" w:rsidRPr="00884214" w:rsidRDefault="005B3176" w:rsidP="00676D11">
            <w:pPr>
              <w:jc w:val="center"/>
            </w:pPr>
            <w:r w:rsidRPr="00884214">
              <w:t>2</w:t>
            </w:r>
          </w:p>
        </w:tc>
        <w:tc>
          <w:tcPr>
            <w:tcW w:w="4351" w:type="dxa"/>
          </w:tcPr>
          <w:p w14:paraId="0B95F022" w14:textId="77777777" w:rsidR="005B3176" w:rsidRPr="00884214" w:rsidRDefault="005B3176" w:rsidP="00676D11">
            <w:pPr>
              <w:jc w:val="center"/>
            </w:pPr>
          </w:p>
          <w:p w14:paraId="1229F430" w14:textId="77777777" w:rsidR="005B3176" w:rsidRPr="00884214" w:rsidRDefault="005B3176" w:rsidP="00676D11">
            <w:pPr>
              <w:jc w:val="center"/>
              <w:rPr>
                <w:rFonts w:eastAsia="Times New Roman"/>
                <w:sz w:val="20"/>
                <w:szCs w:val="20"/>
              </w:rPr>
            </w:pPr>
          </w:p>
        </w:tc>
        <w:tc>
          <w:tcPr>
            <w:tcW w:w="3205" w:type="dxa"/>
          </w:tcPr>
          <w:p w14:paraId="6E8992E0" w14:textId="77777777" w:rsidR="005B3176" w:rsidRPr="00884214" w:rsidRDefault="005B3176" w:rsidP="00676D11">
            <w:pPr>
              <w:jc w:val="center"/>
            </w:pPr>
          </w:p>
          <w:p w14:paraId="2ED4997B" w14:textId="77777777" w:rsidR="005B3176" w:rsidRPr="00884214" w:rsidRDefault="005B3176" w:rsidP="00676D11">
            <w:pPr>
              <w:jc w:val="center"/>
            </w:pPr>
          </w:p>
        </w:tc>
      </w:tr>
      <w:tr w:rsidR="005B3176" w:rsidRPr="00884214" w14:paraId="6F00DE74" w14:textId="77777777" w:rsidTr="00676D11">
        <w:trPr>
          <w:trHeight w:val="563"/>
        </w:trPr>
        <w:tc>
          <w:tcPr>
            <w:tcW w:w="0" w:type="auto"/>
          </w:tcPr>
          <w:p w14:paraId="795A4302" w14:textId="77777777" w:rsidR="005B3176" w:rsidRPr="00884214" w:rsidRDefault="005B3176" w:rsidP="00676D11">
            <w:pPr>
              <w:jc w:val="center"/>
            </w:pPr>
          </w:p>
          <w:p w14:paraId="16C989B5" w14:textId="77777777" w:rsidR="005B3176" w:rsidRPr="00884214" w:rsidRDefault="005B3176" w:rsidP="00676D11">
            <w:pPr>
              <w:jc w:val="center"/>
            </w:pPr>
            <w:r w:rsidRPr="00884214">
              <w:t>3</w:t>
            </w:r>
          </w:p>
        </w:tc>
        <w:tc>
          <w:tcPr>
            <w:tcW w:w="4351" w:type="dxa"/>
          </w:tcPr>
          <w:p w14:paraId="4CB4A079" w14:textId="77777777" w:rsidR="005B3176" w:rsidRPr="00884214" w:rsidRDefault="005B3176" w:rsidP="00676D11">
            <w:pPr>
              <w:jc w:val="center"/>
            </w:pPr>
          </w:p>
          <w:p w14:paraId="487D12E1" w14:textId="77777777" w:rsidR="005B3176" w:rsidRPr="00884214" w:rsidRDefault="005B3176" w:rsidP="00676D11">
            <w:pPr>
              <w:jc w:val="center"/>
              <w:rPr>
                <w:rFonts w:eastAsia="Times New Roman"/>
              </w:rPr>
            </w:pPr>
          </w:p>
        </w:tc>
        <w:tc>
          <w:tcPr>
            <w:tcW w:w="3205" w:type="dxa"/>
          </w:tcPr>
          <w:p w14:paraId="014A222D" w14:textId="77777777" w:rsidR="005B3176" w:rsidRPr="00884214" w:rsidRDefault="005B3176" w:rsidP="00676D11">
            <w:pPr>
              <w:jc w:val="center"/>
            </w:pPr>
          </w:p>
          <w:p w14:paraId="140DC30F" w14:textId="77777777" w:rsidR="005B3176" w:rsidRPr="00884214" w:rsidRDefault="005B3176" w:rsidP="00676D11">
            <w:pPr>
              <w:jc w:val="center"/>
            </w:pPr>
          </w:p>
        </w:tc>
      </w:tr>
      <w:tr w:rsidR="005B3176" w:rsidRPr="00884214" w14:paraId="13EF848A" w14:textId="77777777" w:rsidTr="00676D11">
        <w:trPr>
          <w:trHeight w:val="576"/>
        </w:trPr>
        <w:tc>
          <w:tcPr>
            <w:tcW w:w="0" w:type="auto"/>
          </w:tcPr>
          <w:p w14:paraId="0F6302D7" w14:textId="77777777" w:rsidR="005B3176" w:rsidRPr="00884214" w:rsidRDefault="005B3176" w:rsidP="00676D11">
            <w:pPr>
              <w:jc w:val="center"/>
            </w:pPr>
          </w:p>
          <w:p w14:paraId="6470A32E" w14:textId="77777777" w:rsidR="005B3176" w:rsidRPr="00884214" w:rsidRDefault="005B3176" w:rsidP="00676D11">
            <w:pPr>
              <w:jc w:val="center"/>
            </w:pPr>
            <w:r w:rsidRPr="00884214">
              <w:t>4</w:t>
            </w:r>
          </w:p>
        </w:tc>
        <w:tc>
          <w:tcPr>
            <w:tcW w:w="4351" w:type="dxa"/>
          </w:tcPr>
          <w:p w14:paraId="50311AF0" w14:textId="77777777" w:rsidR="005B3176" w:rsidRPr="00884214" w:rsidRDefault="005B3176" w:rsidP="00676D11">
            <w:pPr>
              <w:jc w:val="center"/>
              <w:rPr>
                <w:rFonts w:eastAsia="Times New Roman"/>
              </w:rPr>
            </w:pPr>
          </w:p>
        </w:tc>
        <w:tc>
          <w:tcPr>
            <w:tcW w:w="3205" w:type="dxa"/>
          </w:tcPr>
          <w:p w14:paraId="06E3535D" w14:textId="77777777" w:rsidR="005B3176" w:rsidRPr="00884214" w:rsidRDefault="005B3176" w:rsidP="00676D11">
            <w:pPr>
              <w:jc w:val="center"/>
            </w:pPr>
          </w:p>
          <w:p w14:paraId="5A01D905" w14:textId="77777777" w:rsidR="005B3176" w:rsidRPr="00884214" w:rsidRDefault="005B3176" w:rsidP="00676D11">
            <w:pPr>
              <w:jc w:val="center"/>
            </w:pPr>
          </w:p>
        </w:tc>
      </w:tr>
    </w:tbl>
    <w:p w14:paraId="66BC4EF0" w14:textId="77777777" w:rsidR="005B3176" w:rsidRPr="00884214" w:rsidRDefault="005B3176" w:rsidP="005B3176"/>
    <w:p w14:paraId="6EA8D993" w14:textId="7CEB8A45" w:rsidR="00AF17CB" w:rsidRPr="001A3FF0" w:rsidRDefault="00C81A1C">
      <w:pPr>
        <w:rPr>
          <w:b/>
        </w:rPr>
      </w:pPr>
      <w:r w:rsidRPr="001A3FF0">
        <w:rPr>
          <w:b/>
        </w:rPr>
        <w:t>Questions:</w:t>
      </w:r>
    </w:p>
    <w:p w14:paraId="5232AB89" w14:textId="77777777" w:rsidR="00C81A1C" w:rsidRDefault="00C81A1C"/>
    <w:p w14:paraId="732481A8" w14:textId="67BF52F9" w:rsidR="00C81A1C" w:rsidRDefault="00C81A1C">
      <w:r>
        <w:t>1. Was the unknown meat New Zealand Venison or Whale meat? _______________________</w:t>
      </w:r>
    </w:p>
    <w:p w14:paraId="68F70673" w14:textId="77777777" w:rsidR="00C81A1C" w:rsidRDefault="00C81A1C"/>
    <w:p w14:paraId="5A8F0F54" w14:textId="11133742" w:rsidR="00C81A1C" w:rsidRDefault="00C81A1C">
      <w:r>
        <w:t>2. Was any of the meat you identified species that are on the threatened and endangered species list?  If so, list them.</w:t>
      </w:r>
    </w:p>
    <w:p w14:paraId="08ED5902" w14:textId="77777777" w:rsidR="00C81A1C" w:rsidRDefault="00C81A1C"/>
    <w:p w14:paraId="147C5A9A" w14:textId="77777777" w:rsidR="00C81A1C" w:rsidRDefault="00C81A1C"/>
    <w:p w14:paraId="293B8B56" w14:textId="311D0584" w:rsidR="00C81A1C" w:rsidRDefault="00C81A1C">
      <w:r>
        <w:t>3. Explain in detail what the civil and criminal penalties are of capturing and using whale meat?</w:t>
      </w:r>
    </w:p>
    <w:p w14:paraId="4CC13655" w14:textId="77777777" w:rsidR="00C81A1C" w:rsidRDefault="00C81A1C"/>
    <w:p w14:paraId="4182619F" w14:textId="77777777" w:rsidR="00C81A1C" w:rsidRDefault="00C81A1C"/>
    <w:p w14:paraId="724388C6" w14:textId="77777777" w:rsidR="00C81A1C" w:rsidRDefault="00C81A1C"/>
    <w:p w14:paraId="48C67D3C" w14:textId="6DDE6C4B" w:rsidR="00C81A1C" w:rsidRDefault="00C81A1C" w:rsidP="00C81A1C">
      <w:r>
        <w:t>4. Explain in detail what the penalties are of capturing and using a threatened and endangered species?</w:t>
      </w:r>
    </w:p>
    <w:p w14:paraId="01AC7441" w14:textId="77777777" w:rsidR="00C81A1C" w:rsidRDefault="00C81A1C" w:rsidP="00C81A1C"/>
    <w:p w14:paraId="41E7DB2A" w14:textId="77777777" w:rsidR="00C81A1C" w:rsidRDefault="00C81A1C" w:rsidP="00C81A1C"/>
    <w:p w14:paraId="3ED61953" w14:textId="77777777" w:rsidR="007F0C66" w:rsidRDefault="007F0C66" w:rsidP="00C81A1C"/>
    <w:p w14:paraId="767E1437" w14:textId="77777777" w:rsidR="00C81A1C" w:rsidRDefault="00C81A1C" w:rsidP="00C81A1C"/>
    <w:p w14:paraId="5DDA73B8" w14:textId="738E422E" w:rsidR="00C81A1C" w:rsidRDefault="00C81A1C" w:rsidP="00C81A1C">
      <w:r>
        <w:t>5. Do you agree that whales should be protecting if so why?  If not, why?</w:t>
      </w:r>
    </w:p>
    <w:p w14:paraId="338DE73B" w14:textId="77777777" w:rsidR="00C81A1C" w:rsidRDefault="00C81A1C" w:rsidP="00C81A1C"/>
    <w:p w14:paraId="40EEFE35" w14:textId="77777777" w:rsidR="00C81A1C" w:rsidRDefault="00C81A1C" w:rsidP="00C81A1C"/>
    <w:p w14:paraId="2B9B0076" w14:textId="77777777" w:rsidR="00C81A1C" w:rsidRDefault="00C81A1C" w:rsidP="00C81A1C"/>
    <w:p w14:paraId="2B9FBE49" w14:textId="77777777" w:rsidR="00630C73" w:rsidRPr="001A3FF0" w:rsidRDefault="00630C73" w:rsidP="00630C73">
      <w:pPr>
        <w:pStyle w:val="Heading1"/>
        <w:ind w:left="0"/>
        <w:rPr>
          <w:rFonts w:asciiTheme="minorHAnsi" w:hAnsiTheme="minorHAnsi"/>
          <w:sz w:val="24"/>
          <w:szCs w:val="24"/>
        </w:rPr>
      </w:pPr>
    </w:p>
    <w:p w14:paraId="0BC1EDCC" w14:textId="76B461B6" w:rsidR="001A3FF0" w:rsidRPr="001A3FF0" w:rsidRDefault="001A3FF0" w:rsidP="00630C73">
      <w:pPr>
        <w:pStyle w:val="Heading1"/>
        <w:ind w:left="0"/>
        <w:rPr>
          <w:rFonts w:asciiTheme="minorHAnsi" w:hAnsiTheme="minorHAnsi"/>
          <w:b w:val="0"/>
          <w:sz w:val="24"/>
          <w:szCs w:val="24"/>
        </w:rPr>
      </w:pPr>
      <w:r w:rsidRPr="001A3FF0">
        <w:rPr>
          <w:rFonts w:asciiTheme="minorHAnsi" w:hAnsiTheme="minorHAnsi"/>
          <w:b w:val="0"/>
          <w:sz w:val="24"/>
          <w:szCs w:val="24"/>
        </w:rPr>
        <w:t>6. What is mitochondrial DNA, where do you get it and why do they use it?</w:t>
      </w:r>
    </w:p>
    <w:p w14:paraId="29CC713F" w14:textId="77777777" w:rsidR="001A3FF0" w:rsidRDefault="001A3FF0" w:rsidP="00630C73">
      <w:pPr>
        <w:pStyle w:val="Heading1"/>
        <w:ind w:left="0"/>
        <w:rPr>
          <w:rFonts w:asciiTheme="minorHAnsi" w:hAnsiTheme="minorHAnsi"/>
          <w:sz w:val="20"/>
          <w:szCs w:val="20"/>
        </w:rPr>
      </w:pPr>
    </w:p>
    <w:p w14:paraId="23213D77" w14:textId="77777777" w:rsidR="001A3FF0" w:rsidRDefault="001A3FF0" w:rsidP="00630C73">
      <w:pPr>
        <w:pStyle w:val="Heading1"/>
        <w:ind w:left="0"/>
        <w:rPr>
          <w:rFonts w:asciiTheme="minorHAnsi" w:hAnsiTheme="minorHAnsi"/>
          <w:sz w:val="20"/>
          <w:szCs w:val="20"/>
        </w:rPr>
      </w:pPr>
    </w:p>
    <w:p w14:paraId="4D3FC992" w14:textId="77777777" w:rsidR="001A3FF0" w:rsidRDefault="001A3FF0" w:rsidP="00630C73">
      <w:pPr>
        <w:pStyle w:val="Heading1"/>
        <w:ind w:left="0"/>
        <w:rPr>
          <w:rFonts w:asciiTheme="minorHAnsi" w:hAnsiTheme="minorHAnsi"/>
          <w:sz w:val="20"/>
          <w:szCs w:val="20"/>
        </w:rPr>
      </w:pPr>
    </w:p>
    <w:p w14:paraId="2324C53D" w14:textId="77777777" w:rsidR="001A3FF0" w:rsidRDefault="001A3FF0" w:rsidP="00630C73">
      <w:pPr>
        <w:pStyle w:val="Heading1"/>
        <w:ind w:left="0"/>
        <w:rPr>
          <w:rFonts w:asciiTheme="minorHAnsi" w:hAnsiTheme="minorHAnsi"/>
          <w:sz w:val="20"/>
          <w:szCs w:val="20"/>
        </w:rPr>
      </w:pPr>
    </w:p>
    <w:p w14:paraId="3ABACB60" w14:textId="77777777" w:rsidR="001A3FF0" w:rsidRDefault="001A3FF0" w:rsidP="00630C73">
      <w:pPr>
        <w:pStyle w:val="Heading1"/>
        <w:ind w:left="0"/>
        <w:rPr>
          <w:rFonts w:asciiTheme="minorHAnsi" w:hAnsiTheme="minorHAnsi"/>
          <w:sz w:val="20"/>
          <w:szCs w:val="20"/>
        </w:rPr>
      </w:pPr>
    </w:p>
    <w:p w14:paraId="260BDCFE" w14:textId="77777777" w:rsidR="00C81A1C" w:rsidRPr="007F0C66" w:rsidRDefault="00C81A1C" w:rsidP="00630C73">
      <w:pPr>
        <w:pStyle w:val="Heading1"/>
        <w:ind w:left="0"/>
        <w:rPr>
          <w:rFonts w:asciiTheme="minorHAnsi" w:hAnsiTheme="minorHAnsi"/>
          <w:b w:val="0"/>
          <w:bCs w:val="0"/>
          <w:i/>
          <w:sz w:val="16"/>
          <w:szCs w:val="16"/>
        </w:rPr>
      </w:pPr>
      <w:r w:rsidRPr="007F0C66">
        <w:rPr>
          <w:rFonts w:asciiTheme="minorHAnsi" w:hAnsiTheme="minorHAnsi"/>
          <w:sz w:val="16"/>
          <w:szCs w:val="16"/>
        </w:rPr>
        <w:t>Resources</w:t>
      </w:r>
    </w:p>
    <w:p w14:paraId="3029C422" w14:textId="77777777" w:rsidR="00C81A1C" w:rsidRPr="007F0C66" w:rsidRDefault="00C81A1C" w:rsidP="00C81A1C">
      <w:pPr>
        <w:rPr>
          <w:rFonts w:eastAsia="Arial" w:cs="Arial"/>
          <w:sz w:val="16"/>
          <w:szCs w:val="16"/>
        </w:rPr>
      </w:pPr>
      <w:r w:rsidRPr="007F0C66">
        <w:rPr>
          <w:sz w:val="16"/>
          <w:szCs w:val="16"/>
        </w:rPr>
        <w:t>Laws Protecting</w:t>
      </w:r>
      <w:r w:rsidRPr="007F0C66">
        <w:rPr>
          <w:spacing w:val="-2"/>
          <w:sz w:val="16"/>
          <w:szCs w:val="16"/>
        </w:rPr>
        <w:t xml:space="preserve"> </w:t>
      </w:r>
      <w:r w:rsidRPr="007F0C66">
        <w:rPr>
          <w:sz w:val="16"/>
          <w:szCs w:val="16"/>
        </w:rPr>
        <w:t>Whales</w:t>
      </w:r>
    </w:p>
    <w:p w14:paraId="4D56073F" w14:textId="77777777" w:rsidR="00C81A1C" w:rsidRPr="007F0C66" w:rsidRDefault="00C81A1C" w:rsidP="00C81A1C">
      <w:pPr>
        <w:pStyle w:val="BodyText"/>
        <w:spacing w:before="0"/>
        <w:ind w:left="360"/>
        <w:rPr>
          <w:rFonts w:asciiTheme="minorHAnsi" w:hAnsiTheme="minorHAnsi"/>
          <w:sz w:val="16"/>
          <w:szCs w:val="16"/>
        </w:rPr>
      </w:pPr>
      <w:r w:rsidRPr="007F0C66">
        <w:rPr>
          <w:rFonts w:asciiTheme="minorHAnsi" w:hAnsiTheme="minorHAnsi"/>
          <w:color w:val="0000FF"/>
          <w:sz w:val="16"/>
          <w:szCs w:val="16"/>
          <w:u w:val="single" w:color="0000FF"/>
        </w:rPr>
        <w:t>https://</w:t>
      </w:r>
      <w:hyperlink r:id="rId6">
        <w:r w:rsidRPr="007F0C66">
          <w:rPr>
            <w:rFonts w:asciiTheme="minorHAnsi" w:hAnsiTheme="minorHAnsi"/>
            <w:color w:val="0000FF"/>
            <w:sz w:val="16"/>
            <w:szCs w:val="16"/>
            <w:u w:val="single" w:color="0000FF"/>
          </w:rPr>
          <w:t>www.animallaw.info/article/overview-laws-and-regulations-protecting-whales</w:t>
        </w:r>
      </w:hyperlink>
    </w:p>
    <w:p w14:paraId="7860CCE2" w14:textId="77777777" w:rsidR="00C81A1C" w:rsidRPr="007F0C66" w:rsidRDefault="00C81A1C" w:rsidP="00C81A1C">
      <w:pPr>
        <w:rPr>
          <w:rFonts w:eastAsia="Arial" w:cs="Arial"/>
          <w:sz w:val="16"/>
          <w:szCs w:val="16"/>
        </w:rPr>
      </w:pPr>
      <w:r w:rsidRPr="007F0C66">
        <w:rPr>
          <w:sz w:val="16"/>
          <w:szCs w:val="16"/>
        </w:rPr>
        <w:t>Endangered Species Act</w:t>
      </w:r>
    </w:p>
    <w:p w14:paraId="2D104DE1" w14:textId="4D9DB8A9" w:rsidR="00630C73" w:rsidRPr="007F0C66" w:rsidRDefault="0081594B" w:rsidP="00630C73">
      <w:pPr>
        <w:pStyle w:val="BodyText"/>
        <w:spacing w:before="0"/>
        <w:ind w:left="360"/>
        <w:rPr>
          <w:rFonts w:asciiTheme="minorHAnsi" w:hAnsiTheme="minorHAnsi"/>
          <w:color w:val="0000FF"/>
          <w:sz w:val="16"/>
          <w:szCs w:val="16"/>
          <w:u w:val="single" w:color="0000FF"/>
        </w:rPr>
      </w:pPr>
      <w:hyperlink r:id="rId7" w:history="1">
        <w:r w:rsidR="00630C73" w:rsidRPr="007F0C66">
          <w:rPr>
            <w:rStyle w:val="Hyperlink"/>
            <w:rFonts w:asciiTheme="minorHAnsi" w:hAnsiTheme="minorHAnsi"/>
            <w:sz w:val="16"/>
            <w:szCs w:val="16"/>
            <w:u w:color="0000FF"/>
          </w:rPr>
          <w:t>http://www.gc.noaa.gov/documents/gces/6-ESA/esa_1208.pdf</w:t>
        </w:r>
      </w:hyperlink>
    </w:p>
    <w:p w14:paraId="517AE066" w14:textId="6588711A" w:rsidR="00C81A1C" w:rsidRPr="007F0C66" w:rsidRDefault="0081594B" w:rsidP="00630C73">
      <w:pPr>
        <w:pStyle w:val="BodyText"/>
        <w:spacing w:before="0"/>
        <w:ind w:left="360"/>
        <w:rPr>
          <w:rFonts w:asciiTheme="minorHAnsi" w:hAnsiTheme="minorHAnsi"/>
          <w:color w:val="0000FF"/>
          <w:sz w:val="16"/>
          <w:szCs w:val="16"/>
          <w:u w:val="single" w:color="0000FF"/>
        </w:rPr>
      </w:pPr>
      <w:hyperlink r:id="rId8">
        <w:r w:rsidR="00C81A1C" w:rsidRPr="007F0C66">
          <w:rPr>
            <w:rFonts w:asciiTheme="minorHAnsi" w:hAnsiTheme="minorHAnsi"/>
            <w:color w:val="0000FF"/>
            <w:sz w:val="16"/>
            <w:szCs w:val="16"/>
            <w:u w:val="single" w:color="0000FF"/>
          </w:rPr>
          <w:t xml:space="preserve">http://www.endangeredspecieshandbook.org/legislation_endangered.php </w:t>
        </w:r>
      </w:hyperlink>
    </w:p>
    <w:p w14:paraId="34A0E181" w14:textId="71FF7B66" w:rsidR="00C81A1C" w:rsidRPr="007F0C66" w:rsidRDefault="00C81A1C" w:rsidP="00C81A1C">
      <w:pPr>
        <w:pStyle w:val="BodyText"/>
        <w:spacing w:before="0"/>
        <w:ind w:left="360"/>
        <w:rPr>
          <w:rFonts w:asciiTheme="minorHAnsi" w:hAnsiTheme="minorHAnsi" w:cs="Arial"/>
          <w:sz w:val="16"/>
          <w:szCs w:val="16"/>
        </w:rPr>
      </w:pPr>
      <w:r w:rsidRPr="007F0C66">
        <w:rPr>
          <w:rFonts w:asciiTheme="minorHAnsi" w:hAnsiTheme="minorHAnsi"/>
          <w:sz w:val="16"/>
          <w:szCs w:val="16"/>
        </w:rPr>
        <w:t>NOAA Law Enforcement</w:t>
      </w:r>
    </w:p>
    <w:p w14:paraId="1AF7DED1" w14:textId="77777777" w:rsidR="00C81A1C" w:rsidRPr="007F0C66" w:rsidRDefault="0081594B" w:rsidP="00630C73">
      <w:pPr>
        <w:pStyle w:val="BodyText"/>
        <w:spacing w:before="0"/>
        <w:ind w:left="360"/>
        <w:rPr>
          <w:rFonts w:asciiTheme="minorHAnsi" w:hAnsiTheme="minorHAnsi"/>
          <w:sz w:val="16"/>
          <w:szCs w:val="16"/>
        </w:rPr>
      </w:pPr>
      <w:hyperlink r:id="rId9">
        <w:r w:rsidR="00C81A1C" w:rsidRPr="007F0C66">
          <w:rPr>
            <w:rFonts w:asciiTheme="minorHAnsi" w:hAnsiTheme="minorHAnsi"/>
            <w:color w:val="0000FF"/>
            <w:sz w:val="16"/>
            <w:szCs w:val="16"/>
            <w:u w:val="single" w:color="0000FF"/>
          </w:rPr>
          <w:t>http://www.nmfs.noaa.gov/stories/2012/10/10_02_12mmpa_enforcment_story.html</w:t>
        </w:r>
      </w:hyperlink>
    </w:p>
    <w:p w14:paraId="322BC04F" w14:textId="77777777" w:rsidR="00C81A1C" w:rsidRPr="007F0C66" w:rsidRDefault="00C81A1C" w:rsidP="00630C73">
      <w:pPr>
        <w:rPr>
          <w:rFonts w:eastAsia="Arial" w:cs="Arial"/>
          <w:sz w:val="16"/>
          <w:szCs w:val="16"/>
        </w:rPr>
      </w:pPr>
      <w:r w:rsidRPr="007F0C66">
        <w:rPr>
          <w:sz w:val="16"/>
          <w:szCs w:val="16"/>
        </w:rPr>
        <w:t>Case of Whale Meat at a Santa Monica</w:t>
      </w:r>
      <w:r w:rsidRPr="007F0C66">
        <w:rPr>
          <w:spacing w:val="2"/>
          <w:sz w:val="16"/>
          <w:szCs w:val="16"/>
        </w:rPr>
        <w:t xml:space="preserve"> </w:t>
      </w:r>
      <w:r w:rsidRPr="007F0C66">
        <w:rPr>
          <w:sz w:val="16"/>
          <w:szCs w:val="16"/>
        </w:rPr>
        <w:t>Restaurant</w:t>
      </w:r>
    </w:p>
    <w:p w14:paraId="6C5D2A19" w14:textId="2A53AE7E" w:rsidR="00C81A1C" w:rsidRPr="007F0C66" w:rsidRDefault="0081594B" w:rsidP="00630C73">
      <w:pPr>
        <w:pStyle w:val="BodyText"/>
        <w:spacing w:before="0"/>
        <w:ind w:left="360"/>
        <w:rPr>
          <w:rFonts w:asciiTheme="minorHAnsi" w:hAnsiTheme="minorHAnsi"/>
          <w:sz w:val="16"/>
          <w:szCs w:val="16"/>
        </w:rPr>
      </w:pPr>
      <w:hyperlink r:id="rId10">
        <w:r w:rsidR="00C81A1C" w:rsidRPr="007F0C66">
          <w:rPr>
            <w:rFonts w:asciiTheme="minorHAnsi" w:hAnsiTheme="minorHAnsi"/>
            <w:color w:val="0000FF"/>
            <w:sz w:val="16"/>
            <w:szCs w:val="16"/>
            <w:u w:val="single" w:color="0000FF"/>
          </w:rPr>
          <w:t>http://www.latimes.com/local/lanow/la-me-ln-sushi-chef-whale-meat-20150518-story.html</w:t>
        </w:r>
      </w:hyperlink>
    </w:p>
    <w:sectPr w:rsidR="00C81A1C" w:rsidRPr="007F0C66" w:rsidSect="00F855BA">
      <w:type w:val="continuous"/>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F3647"/>
    <w:multiLevelType w:val="hybridMultilevel"/>
    <w:tmpl w:val="F5DC9CD4"/>
    <w:lvl w:ilvl="0" w:tplc="D91ECD0E">
      <w:start w:val="1"/>
      <w:numFmt w:val="bullet"/>
      <w:lvlText w:val="•"/>
      <w:lvlJc w:val="left"/>
      <w:pPr>
        <w:ind w:left="824" w:hanging="360"/>
      </w:pPr>
      <w:rPr>
        <w:rFonts w:ascii="Symbol" w:eastAsia="Symbol" w:hAnsi="Symbol" w:hint="default"/>
        <w:spacing w:val="-1"/>
        <w:w w:val="100"/>
        <w:sz w:val="24"/>
        <w:szCs w:val="24"/>
      </w:rPr>
    </w:lvl>
    <w:lvl w:ilvl="1" w:tplc="3A0EBDE4">
      <w:start w:val="1"/>
      <w:numFmt w:val="bullet"/>
      <w:lvlText w:val="•"/>
      <w:lvlJc w:val="left"/>
      <w:pPr>
        <w:ind w:left="1768" w:hanging="360"/>
      </w:pPr>
      <w:rPr>
        <w:rFonts w:hint="default"/>
      </w:rPr>
    </w:lvl>
    <w:lvl w:ilvl="2" w:tplc="882C9504">
      <w:start w:val="1"/>
      <w:numFmt w:val="bullet"/>
      <w:lvlText w:val="•"/>
      <w:lvlJc w:val="left"/>
      <w:pPr>
        <w:ind w:left="2716" w:hanging="360"/>
      </w:pPr>
      <w:rPr>
        <w:rFonts w:hint="default"/>
      </w:rPr>
    </w:lvl>
    <w:lvl w:ilvl="3" w:tplc="5994E388">
      <w:start w:val="1"/>
      <w:numFmt w:val="bullet"/>
      <w:lvlText w:val="•"/>
      <w:lvlJc w:val="left"/>
      <w:pPr>
        <w:ind w:left="3664" w:hanging="360"/>
      </w:pPr>
      <w:rPr>
        <w:rFonts w:hint="default"/>
      </w:rPr>
    </w:lvl>
    <w:lvl w:ilvl="4" w:tplc="62BE7D7C">
      <w:start w:val="1"/>
      <w:numFmt w:val="bullet"/>
      <w:lvlText w:val="•"/>
      <w:lvlJc w:val="left"/>
      <w:pPr>
        <w:ind w:left="4612" w:hanging="360"/>
      </w:pPr>
      <w:rPr>
        <w:rFonts w:hint="default"/>
      </w:rPr>
    </w:lvl>
    <w:lvl w:ilvl="5" w:tplc="5ACC96CE">
      <w:start w:val="1"/>
      <w:numFmt w:val="bullet"/>
      <w:lvlText w:val="•"/>
      <w:lvlJc w:val="left"/>
      <w:pPr>
        <w:ind w:left="5560" w:hanging="360"/>
      </w:pPr>
      <w:rPr>
        <w:rFonts w:hint="default"/>
      </w:rPr>
    </w:lvl>
    <w:lvl w:ilvl="6" w:tplc="FA2CF81E">
      <w:start w:val="1"/>
      <w:numFmt w:val="bullet"/>
      <w:lvlText w:val="•"/>
      <w:lvlJc w:val="left"/>
      <w:pPr>
        <w:ind w:left="6508" w:hanging="360"/>
      </w:pPr>
      <w:rPr>
        <w:rFonts w:hint="default"/>
      </w:rPr>
    </w:lvl>
    <w:lvl w:ilvl="7" w:tplc="63029E24">
      <w:start w:val="1"/>
      <w:numFmt w:val="bullet"/>
      <w:lvlText w:val="•"/>
      <w:lvlJc w:val="left"/>
      <w:pPr>
        <w:ind w:left="7456" w:hanging="360"/>
      </w:pPr>
      <w:rPr>
        <w:rFonts w:hint="default"/>
      </w:rPr>
    </w:lvl>
    <w:lvl w:ilvl="8" w:tplc="5E0436A0">
      <w:start w:val="1"/>
      <w:numFmt w:val="bullet"/>
      <w:lvlText w:val="•"/>
      <w:lvlJc w:val="left"/>
      <w:pPr>
        <w:ind w:left="840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CB"/>
    <w:rsid w:val="000F09ED"/>
    <w:rsid w:val="001A3FF0"/>
    <w:rsid w:val="00201E6A"/>
    <w:rsid w:val="0021152C"/>
    <w:rsid w:val="002117C9"/>
    <w:rsid w:val="005B3176"/>
    <w:rsid w:val="00630C73"/>
    <w:rsid w:val="006B3B25"/>
    <w:rsid w:val="007C18CA"/>
    <w:rsid w:val="007F0C66"/>
    <w:rsid w:val="007F0EC2"/>
    <w:rsid w:val="0081594B"/>
    <w:rsid w:val="00AF17CB"/>
    <w:rsid w:val="00C64330"/>
    <w:rsid w:val="00C81A1C"/>
    <w:rsid w:val="00C900CE"/>
    <w:rsid w:val="00DD1B1D"/>
    <w:rsid w:val="00F56E8C"/>
    <w:rsid w:val="00F8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4B3D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21152C"/>
    <w:pPr>
      <w:widowControl w:val="0"/>
      <w:ind w:left="100"/>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7CB"/>
    <w:rPr>
      <w:color w:val="0000FF"/>
      <w:u w:val="single"/>
    </w:rPr>
  </w:style>
  <w:style w:type="paragraph" w:styleId="NormalWeb">
    <w:name w:val="Normal (Web)"/>
    <w:basedOn w:val="Normal"/>
    <w:uiPriority w:val="99"/>
    <w:semiHidden/>
    <w:unhideWhenUsed/>
    <w:rsid w:val="00AF17CB"/>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1"/>
    <w:rsid w:val="0021152C"/>
    <w:rPr>
      <w:rFonts w:ascii="Times New Roman" w:eastAsia="Times New Roman" w:hAnsi="Times New Roman"/>
      <w:b/>
      <w:bCs/>
      <w:sz w:val="28"/>
      <w:szCs w:val="28"/>
    </w:rPr>
  </w:style>
  <w:style w:type="paragraph" w:styleId="BodyText">
    <w:name w:val="Body Text"/>
    <w:basedOn w:val="Normal"/>
    <w:link w:val="BodyTextChar"/>
    <w:uiPriority w:val="1"/>
    <w:qFormat/>
    <w:rsid w:val="0021152C"/>
    <w:pPr>
      <w:widowControl w:val="0"/>
      <w:spacing w:before="74"/>
      <w:ind w:left="820" w:hanging="360"/>
    </w:pPr>
    <w:rPr>
      <w:rFonts w:ascii="Arial" w:eastAsia="Arial" w:hAnsi="Arial"/>
    </w:rPr>
  </w:style>
  <w:style w:type="character" w:customStyle="1" w:styleId="BodyTextChar">
    <w:name w:val="Body Text Char"/>
    <w:basedOn w:val="DefaultParagraphFont"/>
    <w:link w:val="BodyText"/>
    <w:uiPriority w:val="1"/>
    <w:rsid w:val="0021152C"/>
    <w:rPr>
      <w:rFonts w:ascii="Arial" w:eastAsia="Arial" w:hAnsi="Arial"/>
    </w:rPr>
  </w:style>
  <w:style w:type="paragraph" w:styleId="ListParagraph">
    <w:name w:val="List Paragraph"/>
    <w:basedOn w:val="Normal"/>
    <w:uiPriority w:val="1"/>
    <w:qFormat/>
    <w:rsid w:val="0021152C"/>
    <w:pPr>
      <w:widowControl w:val="0"/>
    </w:pPr>
    <w:rPr>
      <w:sz w:val="22"/>
      <w:szCs w:val="22"/>
    </w:rPr>
  </w:style>
  <w:style w:type="character" w:customStyle="1" w:styleId="sics-componentstorybody">
    <w:name w:val="sics-component__story__body"/>
    <w:basedOn w:val="DefaultParagraphFont"/>
    <w:rsid w:val="005B3176"/>
  </w:style>
  <w:style w:type="table" w:styleId="TableGrid">
    <w:name w:val="Table Grid"/>
    <w:basedOn w:val="TableNormal"/>
    <w:uiPriority w:val="59"/>
    <w:rsid w:val="005B3176"/>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91075">
      <w:bodyDiv w:val="1"/>
      <w:marLeft w:val="0"/>
      <w:marRight w:val="0"/>
      <w:marTop w:val="0"/>
      <w:marBottom w:val="0"/>
      <w:divBdr>
        <w:top w:val="none" w:sz="0" w:space="0" w:color="auto"/>
        <w:left w:val="none" w:sz="0" w:space="0" w:color="auto"/>
        <w:bottom w:val="none" w:sz="0" w:space="0" w:color="auto"/>
        <w:right w:val="none" w:sz="0" w:space="0" w:color="auto"/>
      </w:divBdr>
    </w:div>
    <w:div w:id="949317075">
      <w:bodyDiv w:val="1"/>
      <w:marLeft w:val="0"/>
      <w:marRight w:val="0"/>
      <w:marTop w:val="0"/>
      <w:marBottom w:val="0"/>
      <w:divBdr>
        <w:top w:val="none" w:sz="0" w:space="0" w:color="auto"/>
        <w:left w:val="none" w:sz="0" w:space="0" w:color="auto"/>
        <w:bottom w:val="none" w:sz="0" w:space="0" w:color="auto"/>
        <w:right w:val="none" w:sz="0" w:space="0" w:color="auto"/>
      </w:divBdr>
    </w:div>
    <w:div w:id="1424228825">
      <w:bodyDiv w:val="1"/>
      <w:marLeft w:val="0"/>
      <w:marRight w:val="0"/>
      <w:marTop w:val="0"/>
      <w:marBottom w:val="0"/>
      <w:divBdr>
        <w:top w:val="none" w:sz="0" w:space="0" w:color="auto"/>
        <w:left w:val="none" w:sz="0" w:space="0" w:color="auto"/>
        <w:bottom w:val="none" w:sz="0" w:space="0" w:color="auto"/>
        <w:right w:val="none" w:sz="0" w:space="0" w:color="auto"/>
      </w:divBdr>
    </w:div>
    <w:div w:id="15888853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bari.org/products/educational-resources/earth/earth-lesson-plans/" TargetMode="External"/><Relationship Id="rId6" Type="http://schemas.openxmlformats.org/officeDocument/2006/relationships/hyperlink" Target="http://www.animallaw.info/article/overview-laws-and-regulations-protecting-whales" TargetMode="External"/><Relationship Id="rId7" Type="http://schemas.openxmlformats.org/officeDocument/2006/relationships/hyperlink" Target="http://www.gc.noaa.gov/documents/gces/6-ESA/esa_1208.pdf" TargetMode="External"/><Relationship Id="rId8" Type="http://schemas.openxmlformats.org/officeDocument/2006/relationships/hyperlink" Target="http://www.endangeredspecieshandbook.org/legislation_endangered.php" TargetMode="External"/><Relationship Id="rId9" Type="http://schemas.openxmlformats.org/officeDocument/2006/relationships/hyperlink" Target="http://www.nmfs.noaa.gov/stories/2012/10/10_02_12mmpa_enforcment_story.html" TargetMode="External"/><Relationship Id="rId10" Type="http://schemas.openxmlformats.org/officeDocument/2006/relationships/hyperlink" Target="http://www.latimes.com/local/lanow/la-me-ln-sushi-chef-whale-meat-20150518-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826</Words>
  <Characters>4710</Characters>
  <Application>Microsoft Macintosh Word</Application>
  <DocSecurity>0</DocSecurity>
  <Lines>39</Lines>
  <Paragraphs>11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Summery and Background Information;</vt:lpstr>
      <vt:lpstr>In this lesson, students will be using the BLAST bioinformatics tool to compare </vt:lpstr>
      <vt:lpstr>The Scenero:</vt:lpstr>
      <vt:lpstr/>
      <vt:lpstr>6. What is mitochondrial DNA, where do you get it and why do they use it?</vt:lpstr>
      <vt:lpstr/>
      <vt:lpstr/>
      <vt:lpstr/>
      <vt:lpstr/>
      <vt:lpstr/>
      <vt:lpstr>Resources</vt:lpstr>
    </vt:vector>
  </TitlesOfParts>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cp:lastPrinted>2018-02-06T18:35:00Z</cp:lastPrinted>
  <dcterms:created xsi:type="dcterms:W3CDTF">2018-02-06T15:53:00Z</dcterms:created>
  <dcterms:modified xsi:type="dcterms:W3CDTF">2018-05-17T01:12:00Z</dcterms:modified>
</cp:coreProperties>
</file>