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Name ………………………………..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Check out the float!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Use Greta’s Blog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http://soccomatsea.blogspot.com/</w:t>
        </w:r>
      </w:hyperlink>
      <w:r w:rsidDel="00000000" w:rsidR="00000000" w:rsidRPr="00000000">
        <w:rPr>
          <w:rtl w:val="0"/>
        </w:rPr>
        <w:t xml:space="preserve"> to answer the following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What is SOCCOM?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What is unique about the southern ocean?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What are some of the problems with studying the southern ocean?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The Float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410"/>
        <w:tblGridChange w:id="0">
          <w:tblGrid>
            <w:gridCol w:w="1950"/>
            <w:gridCol w:w="7410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does it do?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Iridium Antenna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Oxygen sensor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 Sensor (FET)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Salinity Sensor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Thermistor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Pressure Sensor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Chlorophyll sensor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CTD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But wait, no </w:t>
      </w:r>
      <w:r w:rsidDel="00000000" w:rsidR="00000000" w:rsidRPr="00000000">
        <w:rPr>
          <w:b w:val="1"/>
          <w:rtl w:val="0"/>
        </w:rPr>
        <w:t xml:space="preserve">carbon sensor</w:t>
      </w:r>
      <w:r w:rsidDel="00000000" w:rsidR="00000000" w:rsidRPr="00000000">
        <w:rPr>
          <w:rtl w:val="0"/>
        </w:rPr>
        <w:t xml:space="preserve">? Isn’t the purpose of this project to measure carbon in the Southern Ocean? How are the scientists measuring the carbon in the ocean?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How does the float control its depth?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How long is the lifetime of a float?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What happens when it runs out of power?</w:t>
      </w:r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soccomatsea.blogspot.com/" TargetMode="External"/></Relationships>
</file>