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36"/>
          <w:szCs w:val="36"/>
          <w:rtl w:val="0"/>
        </w:rPr>
        <w:t xml:space="preserve">The UbD Template, version 2.0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7419975</wp:posOffset>
                </wp:positionH>
                <wp:positionV relativeFrom="paragraph">
                  <wp:posOffset>0</wp:posOffset>
                </wp:positionV>
                <wp:extent cx="1252538" cy="1295400"/>
                <wp:effectExtent b="0" l="0" r="0" t="0"/>
                <wp:wrapNone/>
                <wp:docPr id="1" name=""/>
                <a:graphic>
                  <a:graphicData uri="http://schemas.microsoft.com/office/word/2010/wordprocessingShape">
                    <wps:wsp>
                      <wps:cNvSpPr/>
                      <wps:cNvPr id="2" name="Shape 2"/>
                      <wps:spPr>
                        <a:xfrm>
                          <a:off x="4560200" y="3394262"/>
                          <a:ext cx="1571700" cy="1559100"/>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Collaboration by: </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Rachel Easley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Isabel Gaoteote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June 22, 2017</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7419975</wp:posOffset>
                </wp:positionH>
                <wp:positionV relativeFrom="paragraph">
                  <wp:posOffset>0</wp:posOffset>
                </wp:positionV>
                <wp:extent cx="1252538" cy="12954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252538" cy="12954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rPr>
          <w:rFonts w:ascii="Arial" w:cs="Arial" w:eastAsia="Arial" w:hAnsi="Arial"/>
          <w:sz w:val="36"/>
          <w:szCs w:val="36"/>
          <w:u w:val="single"/>
        </w:rPr>
      </w:pPr>
      <w:r w:rsidDel="00000000" w:rsidR="00000000" w:rsidRPr="00000000">
        <w:rPr>
          <w:rFonts w:ascii="Arial" w:cs="Arial" w:eastAsia="Arial" w:hAnsi="Arial"/>
          <w:sz w:val="36"/>
          <w:szCs w:val="36"/>
          <w:rtl w:val="0"/>
        </w:rPr>
        <w:t xml:space="preserve">Unit:  </w:t>
      </w:r>
      <w:r w:rsidDel="00000000" w:rsidR="00000000" w:rsidRPr="00000000">
        <w:rPr>
          <w:rFonts w:ascii="Arial" w:cs="Arial" w:eastAsia="Arial" w:hAnsi="Arial"/>
          <w:sz w:val="36"/>
          <w:szCs w:val="36"/>
          <w:u w:val="single"/>
          <w:rtl w:val="0"/>
        </w:rPr>
        <w:t xml:space="preserve">Climate Change</w:t>
      </w:r>
      <w:r w:rsidDel="00000000" w:rsidR="00000000" w:rsidRPr="00000000">
        <w:rPr>
          <w:rFonts w:ascii="Arial" w:cs="Arial" w:eastAsia="Arial" w:hAnsi="Arial"/>
          <w:sz w:val="36"/>
          <w:szCs w:val="36"/>
          <w:rtl w:val="0"/>
        </w:rPr>
        <w:t xml:space="preserve"> Grade: Elementary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sz w:val="18"/>
          <w:szCs w:val="18"/>
          <w:vertAlign w:val="subscript"/>
        </w:rPr>
      </w:pPr>
      <w:r w:rsidDel="00000000" w:rsidR="00000000" w:rsidRPr="00000000">
        <w:rPr>
          <w:rtl w:val="0"/>
        </w:rPr>
      </w:r>
    </w:p>
    <w:tbl>
      <w:tblPr>
        <w:tblStyle w:val="Table2"/>
        <w:bidiVisual w:val="0"/>
        <w:tblW w:w="142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4"/>
        <w:gridCol w:w="5735"/>
        <w:gridCol w:w="1746"/>
        <w:gridCol w:w="4001"/>
        <w:tblGridChange w:id="0">
          <w:tblGrid>
            <w:gridCol w:w="2774"/>
            <w:gridCol w:w="5735"/>
            <w:gridCol w:w="1746"/>
            <w:gridCol w:w="4001"/>
          </w:tblGrid>
        </w:tblGridChange>
      </w:tblGrid>
      <w:tr>
        <w:trPr>
          <w:trHeight w:val="540" w:hRule="atLeast"/>
        </w:trPr>
        <w:tc>
          <w:tcPr>
            <w:gridSpan w:val="4"/>
            <w:shd w:fill="f4b083"/>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w:cs="Arial" w:eastAsia="Arial" w:hAnsi="Arial"/>
                <w:sz w:val="24"/>
                <w:szCs w:val="24"/>
              </w:rPr>
            </w:pPr>
            <w:r w:rsidDel="00000000" w:rsidR="00000000" w:rsidRPr="00000000">
              <w:rPr>
                <w:rFonts w:ascii="Arial" w:cs="Arial" w:eastAsia="Arial" w:hAnsi="Arial"/>
                <w:b w:val="1"/>
                <w:color w:val="000000"/>
                <w:sz w:val="24"/>
                <w:szCs w:val="24"/>
                <w:shd w:fill="f4b083" w:val="clear"/>
                <w:rtl w:val="0"/>
              </w:rPr>
              <w:t xml:space="preserve">Stage 1- Desired Results</w:t>
            </w:r>
            <w:r w:rsidDel="00000000" w:rsidR="00000000" w:rsidRPr="00000000">
              <w:rPr>
                <w:rtl w:val="0"/>
              </w:rPr>
            </w:r>
          </w:p>
        </w:tc>
      </w:tr>
      <w:tr>
        <w:trPr>
          <w:trHeight w:val="440" w:hRule="atLeast"/>
        </w:trP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Established Goals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color w:val="0000ff"/>
              </w:rPr>
            </w:pPr>
            <w:r w:rsidDel="00000000" w:rsidR="00000000" w:rsidRPr="00000000">
              <w:rPr>
                <w:rFonts w:ascii="Arial" w:cs="Arial" w:eastAsia="Arial" w:hAnsi="Arial"/>
                <w:b w:val="1"/>
                <w:color w:val="0000ff"/>
                <w:rtl w:val="0"/>
              </w:rPr>
              <w:t xml:space="preserve">Practices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*Asking questions and defining problems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*Developing and using models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*Planning and carrying out investigation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*Analyzing and interpreting data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*Using mathematics and computational thinking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*Constructing explanations and designing solutions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*Obtaining, evaluating, communicating information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color w:val="0000ff"/>
              </w:rPr>
            </w:pPr>
            <w:r w:rsidDel="00000000" w:rsidR="00000000" w:rsidRPr="00000000">
              <w:rPr>
                <w:rFonts w:ascii="Arial" w:cs="Arial" w:eastAsia="Arial" w:hAnsi="Arial"/>
                <w:b w:val="1"/>
                <w:color w:val="0000ff"/>
                <w:rtl w:val="0"/>
              </w:rPr>
              <w:t xml:space="preserve">Crosscutting Concepts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540" w:hanging="360"/>
              <w:contextualSpacing w:val="1"/>
              <w:rPr>
                <w:rFonts w:ascii="Arial" w:cs="Arial" w:eastAsia="Arial" w:hAnsi="Arial"/>
                <w:u w:val="none"/>
              </w:rPr>
            </w:pPr>
            <w:r w:rsidDel="00000000" w:rsidR="00000000" w:rsidRPr="00000000">
              <w:rPr>
                <w:rFonts w:ascii="Arial" w:cs="Arial" w:eastAsia="Arial" w:hAnsi="Arial"/>
                <w:rtl w:val="0"/>
              </w:rPr>
              <w:t xml:space="preserve">Cause and effect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   -    Stability and change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color w:val="0000ff"/>
              </w:rPr>
            </w:pPr>
            <w:r w:rsidDel="00000000" w:rsidR="00000000" w:rsidRPr="00000000">
              <w:rPr>
                <w:rFonts w:ascii="Arial" w:cs="Arial" w:eastAsia="Arial" w:hAnsi="Arial"/>
                <w:b w:val="1"/>
                <w:color w:val="0000ff"/>
                <w:rtl w:val="0"/>
              </w:rPr>
              <w:t xml:space="preserve">Disciplinary Core Ideas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Life Sciences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LS2 C: Ecosystem Dynamics, Functioning, and Resilience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LS2 D: Social Interactions and Group Behavior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Earth &amp; Space Systems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ESS2 D: Weather and Climate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ESS3 A: Natural Resources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ESS3 C: Human Impacts on Earth System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ESS3D: Global Climate Change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Technology, Engineering, and Applications of Science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ETS1 B: Developing Possible Solutions</w:t>
            </w:r>
          </w:p>
          <w:tbl>
            <w:tblPr>
              <w:tblStyle w:val="Table1"/>
              <w:bidiVisual w:val="0"/>
              <w:tblW w:w="2625.0" w:type="dxa"/>
              <w:jc w:val="left"/>
              <w:tblLayout w:type="fixed"/>
              <w:tblLook w:val="0400"/>
            </w:tblPr>
            <w:tblGrid>
              <w:gridCol w:w="360"/>
              <w:gridCol w:w="2265"/>
              <w:tblGridChange w:id="0">
                <w:tblGrid>
                  <w:gridCol w:w="360"/>
                  <w:gridCol w:w="2265"/>
                </w:tblGrid>
              </w:tblGridChange>
            </w:tblGrid>
            <w:tr>
              <w:tc>
                <w:tcPr>
                  <w:tcBorders>
                    <w:top w:color="000000" w:space="0" w:sz="0" w:val="nil"/>
                    <w:left w:color="000000" w:space="0" w:sz="0" w:val="nil"/>
                    <w:bottom w:color="000000" w:space="0" w:sz="0" w:val="nil"/>
                    <w:right w:color="000000" w:space="0" w:sz="0" w:val="nil"/>
                  </w:tcBorders>
                  <w:tcMar>
                    <w:left w:w="0.0" w:type="dxa"/>
                    <w:right w:w="225.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rPr>
                      <w:rFonts w:ascii="Arial" w:cs="Arial" w:eastAsia="Arial" w:hAnsi="Arial"/>
                      <w:b w:val="1"/>
                      <w:sz w:val="20"/>
                      <w:szCs w:val="20"/>
                    </w:rPr>
                  </w:pPr>
                  <w:r w:rsidDel="00000000" w:rsidR="00000000" w:rsidRPr="00000000">
                    <w:rPr>
                      <w:rtl w:val="0"/>
                    </w:rPr>
                  </w:r>
                </w:p>
              </w:tc>
              <w:tc>
                <w:tcPr>
                  <w:shd w:fill="ffffff"/>
                  <w:tcMar>
                    <w:left w:w="0.0" w:type="dxa"/>
                    <w:bottom w:w="15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rPr>
                      <w:rFonts w:ascii="Arial" w:cs="Arial" w:eastAsia="Arial" w:hAnsi="Arial"/>
                      <w:color w:val="dd0000"/>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tc>
        <w:tc>
          <w:tcPr>
            <w:gridSpan w:val="3"/>
            <w:shd w:fill="aeaaaa"/>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w:cs="Arial" w:eastAsia="Arial" w:hAnsi="Arial"/>
                <w:sz w:val="24"/>
                <w:szCs w:val="24"/>
              </w:rPr>
            </w:pPr>
            <w:r w:rsidDel="00000000" w:rsidR="00000000" w:rsidRPr="00000000">
              <w:rPr>
                <w:rFonts w:ascii="Arial" w:cs="Arial" w:eastAsia="Arial" w:hAnsi="Arial"/>
                <w:b w:val="1"/>
                <w:color w:val="000000"/>
                <w:sz w:val="24"/>
                <w:szCs w:val="24"/>
                <w:shd w:fill="aeaaaa" w:val="clear"/>
                <w:rtl w:val="0"/>
              </w:rPr>
              <w:t xml:space="preserve">T</w:t>
            </w:r>
            <w:r w:rsidDel="00000000" w:rsidR="00000000" w:rsidRPr="00000000">
              <w:rPr>
                <w:rFonts w:ascii="Arial" w:cs="Arial" w:eastAsia="Arial" w:hAnsi="Arial"/>
                <w:b w:val="1"/>
                <w:color w:val="000000"/>
                <w:sz w:val="24"/>
                <w:szCs w:val="24"/>
                <w:shd w:fill="a6a6a6" w:val="clear"/>
                <w:rtl w:val="0"/>
              </w:rPr>
              <w:t xml:space="preserve">ransfer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w:cs="Arial" w:eastAsia="Arial" w:hAnsi="Arial"/>
                <w:sz w:val="24"/>
                <w:szCs w:val="24"/>
              </w:rPr>
            </w:pPr>
            <w:r w:rsidDel="00000000" w:rsidR="00000000" w:rsidRPr="00000000">
              <w:rPr>
                <w:rtl w:val="0"/>
              </w:rPr>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Students will be able to independently use their learning to...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Students will be able to make informed and responsible decisions with regards to actions that affect climate and the environment.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May also include desired behaviors, attitudes &amp; dispositions.                                                                                                       </w:t>
            </w:r>
            <w:r w:rsidDel="00000000" w:rsidR="00000000" w:rsidRPr="00000000">
              <w:rPr>
                <w:rtl w:val="0"/>
              </w:rPr>
            </w:r>
          </w:p>
        </w:tc>
      </w:tr>
      <w:tr>
        <w:trPr>
          <w:trHeight w:val="44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tc>
        <w:tc>
          <w:tcPr>
            <w:gridSpan w:val="3"/>
            <w:shd w:fill="aeaaaa"/>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w:cs="Arial" w:eastAsia="Arial" w:hAnsi="Arial"/>
                <w:sz w:val="24"/>
                <w:szCs w:val="24"/>
              </w:rPr>
            </w:pPr>
            <w:r w:rsidDel="00000000" w:rsidR="00000000" w:rsidRPr="00000000">
              <w:rPr>
                <w:rFonts w:ascii="Arial" w:cs="Arial" w:eastAsia="Arial" w:hAnsi="Arial"/>
                <w:b w:val="1"/>
                <w:color w:val="000000"/>
                <w:sz w:val="24"/>
                <w:szCs w:val="24"/>
                <w:shd w:fill="a6a6a6" w:val="clear"/>
                <w:rtl w:val="0"/>
              </w:rPr>
              <w:t xml:space="preserve">Meaning</w:t>
            </w:r>
            <w:r w:rsidDel="00000000" w:rsidR="00000000" w:rsidRPr="00000000">
              <w:rPr>
                <w:rtl w:val="0"/>
              </w:rPr>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color w:val="000000"/>
                <w:rtl w:val="0"/>
              </w:rPr>
              <w:t xml:space="preserve">UNDERSTANDINGS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Students will understand that…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-climate change is real and is happening right now.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-Earth’s climate is changing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-human activity affects our environment.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-the effects of climate change are being felt everywhere in different ways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-humans are able to take action to reduce the impacts of climate change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-there’s a connection between the land and the ocean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What specifically do you want students to understand?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What inferences should they make?</w:t>
            </w:r>
            <w:r w:rsidDel="00000000" w:rsidR="00000000" w:rsidRPr="00000000">
              <w:rPr>
                <w:rFonts w:ascii="Arial" w:cs="Arial" w:eastAsia="Arial" w:hAnsi="Arial"/>
                <w:color w:val="000000"/>
                <w:rtl w:val="0"/>
              </w:rPr>
              <w:t xml:space="preserve"> </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color w:val="000000"/>
                <w:rtl w:val="0"/>
              </w:rPr>
              <w:t xml:space="preserve">ESSENTIAL QUESTIONS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color w:val="000000"/>
                <w:rtl w:val="0"/>
              </w:rPr>
              <w:t xml:space="preserve">Students will keep considering…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 is climate change?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 human activities impact climate change?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-How is climate change influencing people’s lives around the world?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 actions can humans take to reduce the impacts of climate change?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color w:val="000000"/>
                <w:sz w:val="18"/>
                <w:szCs w:val="18"/>
                <w:rtl w:val="0"/>
              </w:rPr>
              <w:t xml:space="preserve">What thought-provoking questions will foster inquiry, meaning-making and transfer?</w:t>
            </w:r>
            <w:r w:rsidDel="00000000" w:rsidR="00000000" w:rsidRPr="00000000">
              <w:rPr>
                <w:rtl w:val="0"/>
              </w:rPr>
            </w:r>
          </w:p>
        </w:tc>
      </w:tr>
      <w:tr>
        <w:trPr>
          <w:trHeight w:val="44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tc>
        <w:tc>
          <w:tcPr>
            <w:gridSpan w:val="3"/>
            <w:shd w:fill="aeaaaa"/>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w:cs="Arial" w:eastAsia="Arial" w:hAnsi="Arial"/>
                <w:sz w:val="24"/>
                <w:szCs w:val="24"/>
              </w:rPr>
            </w:pPr>
            <w:r w:rsidDel="00000000" w:rsidR="00000000" w:rsidRPr="00000000">
              <w:rPr>
                <w:rFonts w:ascii="Arial" w:cs="Arial" w:eastAsia="Arial" w:hAnsi="Arial"/>
                <w:b w:val="1"/>
                <w:color w:val="000000"/>
                <w:sz w:val="24"/>
                <w:szCs w:val="24"/>
                <w:shd w:fill="a6a6a6" w:val="clear"/>
                <w:rtl w:val="0"/>
              </w:rPr>
              <w:t xml:space="preserve">Acquisition of Knowledge and Skill</w:t>
            </w:r>
            <w:r w:rsidDel="00000000" w:rsidR="00000000" w:rsidRPr="00000000">
              <w:rPr>
                <w:rtl w:val="0"/>
              </w:rPr>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know</w:t>
            </w:r>
            <w:r w:rsidDel="00000000" w:rsidR="00000000" w:rsidRPr="00000000">
              <w:rPr>
                <w:rtl w:val="0"/>
              </w:rPr>
              <w:t xml:space="preserve"> - </w:t>
            </w:r>
            <w:r w:rsidDel="00000000" w:rsidR="00000000" w:rsidRPr="00000000">
              <w:rPr>
                <w:rFonts w:ascii="Arial" w:cs="Arial" w:eastAsia="Arial" w:hAnsi="Arial"/>
                <w:color w:val="000000"/>
                <w:sz w:val="18"/>
                <w:szCs w:val="18"/>
                <w:rtl w:val="0"/>
              </w:rPr>
              <w:t xml:space="preserve">Facts &amp; basic concepts to recall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 human activities are contributing to climate change</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impacts of climate change</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difference between climate and weather</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-basic facts about coral reefs and plants</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-ways to promote stewardship to our environment</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-The Scientific Method</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(create hypothesis, determine dependent and independent variables, record observations, record data, draw conclusions &amp; make inferences, reflect , adjust and adapt)</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-Parts of a plant and parts of a coral</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-Why plants and corals are important</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-What humans can do to help preserve and protect life on the earth.</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sz w:val="24"/>
                <w:szCs w:val="24"/>
                <w:rtl w:val="0"/>
              </w:rPr>
              <w:t xml:space="preserve">Vocabulary:</w:t>
            </w:r>
            <w:r w:rsidDel="00000000" w:rsidR="00000000" w:rsidRPr="00000000">
              <w:rPr>
                <w:rFonts w:ascii="Cambria" w:cs="Cambria" w:eastAsia="Cambria" w:hAnsi="Cambria"/>
                <w:sz w:val="24"/>
                <w:szCs w:val="24"/>
                <w:rtl w:val="0"/>
              </w:rPr>
              <w:t xml:space="preserve"> </w:t>
            </w:r>
            <w:r w:rsidDel="00000000" w:rsidR="00000000" w:rsidRPr="00000000">
              <w:rPr>
                <w:rFonts w:ascii="Arial" w:cs="Arial" w:eastAsia="Arial" w:hAnsi="Arial"/>
                <w:sz w:val="24"/>
                <w:szCs w:val="24"/>
                <w:rtl w:val="0"/>
              </w:rPr>
              <w:t xml:space="preserve">weather, climate, methane, greenhouse gas, temperature, drought, fossil fuel, renewable energy, coral reef, acidification,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color w:val="000000"/>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be skilled at</w:t>
            </w:r>
            <w:r w:rsidDel="00000000" w:rsidR="00000000" w:rsidRPr="00000000">
              <w:rPr>
                <w:rtl w:val="0"/>
              </w:rPr>
              <w:t xml:space="preserve"> - S</w:t>
            </w:r>
            <w:r w:rsidDel="00000000" w:rsidR="00000000" w:rsidRPr="00000000">
              <w:rPr>
                <w:rFonts w:ascii="Arial" w:cs="Arial" w:eastAsia="Arial" w:hAnsi="Arial"/>
                <w:color w:val="000000"/>
                <w:sz w:val="18"/>
                <w:szCs w:val="18"/>
                <w:rtl w:val="0"/>
              </w:rPr>
              <w:t xml:space="preserve">kills &amp; processes they are able to 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-Communicating about climate change in a meaningful way</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-Compare and contrast </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-Observing objectively</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-Developing collaboration skills</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Fonts w:ascii="Arial" w:cs="Arial" w:eastAsia="Arial" w:hAnsi="Arial"/>
                <w:rtl w:val="0"/>
              </w:rPr>
              <w:t xml:space="preserve">-Conducting experiments</w:t>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Arial" w:cs="Arial" w:eastAsia="Arial" w:hAnsi="Arial"/>
                <w:color w:val="000000"/>
              </w:rPr>
            </w:pPr>
            <w:r w:rsidDel="00000000" w:rsidR="00000000" w:rsidRPr="00000000">
              <w:rPr>
                <w:rtl w:val="0"/>
              </w:rPr>
            </w:r>
          </w:p>
        </w:tc>
      </w:tr>
      <w:tr>
        <w:trPr>
          <w:trHeight w:val="500" w:hRule="atLeast"/>
        </w:trPr>
        <w:tc>
          <w:tcPr>
            <w:gridSpan w:val="4"/>
            <w:shd w:fill="f4b083"/>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w:cs="Arial" w:eastAsia="Arial" w:hAnsi="Arial"/>
                <w:sz w:val="24"/>
                <w:szCs w:val="24"/>
              </w:rPr>
            </w:pPr>
            <w:r w:rsidDel="00000000" w:rsidR="00000000" w:rsidRPr="00000000">
              <w:rPr>
                <w:rFonts w:ascii="Arial" w:cs="Arial" w:eastAsia="Arial" w:hAnsi="Arial"/>
                <w:b w:val="1"/>
                <w:color w:val="000000"/>
                <w:sz w:val="24"/>
                <w:szCs w:val="24"/>
                <w:shd w:fill="f4b083" w:val="clear"/>
                <w:rtl w:val="0"/>
              </w:rPr>
              <w:t xml:space="preserve">Stage 2 – Evidence</w:t>
            </w:r>
            <w:r w:rsidDel="00000000" w:rsidR="00000000" w:rsidRPr="00000000">
              <w:rPr>
                <w:rtl w:val="0"/>
              </w:rPr>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rPr>
            </w:pPr>
            <w:r w:rsidDel="00000000" w:rsidR="00000000" w:rsidRPr="00000000">
              <w:rPr>
                <w:rFonts w:ascii="Arial" w:cs="Arial" w:eastAsia="Arial" w:hAnsi="Arial"/>
                <w:b w:val="1"/>
                <w:rtl w:val="0"/>
              </w:rPr>
              <w:t xml:space="preserve">Evaluative Criteria</w:t>
            </w:r>
          </w:p>
        </w:tc>
        <w:tc>
          <w:tcPr>
            <w:gridSpan w:val="3"/>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i w:val="1"/>
              </w:rPr>
            </w:pPr>
            <w:r w:rsidDel="00000000" w:rsidR="00000000" w:rsidRPr="00000000">
              <w:rPr>
                <w:rFonts w:ascii="Arial" w:cs="Arial" w:eastAsia="Arial" w:hAnsi="Arial"/>
                <w:i w:val="1"/>
                <w:rtl w:val="0"/>
              </w:rPr>
              <w:t xml:space="preserve">Students will show their learning by…</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Fonts w:ascii="Arial" w:cs="Arial" w:eastAsia="Arial" w:hAnsi="Arial"/>
                <w:rtl w:val="0"/>
              </w:rPr>
              <w:t xml:space="preserve">*rubric</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rPr>
            </w:pPr>
            <w:r w:rsidDel="00000000" w:rsidR="00000000" w:rsidRPr="00000000">
              <w:rPr>
                <w:rFonts w:ascii="Arial" w:cs="Arial" w:eastAsia="Arial" w:hAnsi="Arial"/>
                <w:rtl w:val="0"/>
              </w:rPr>
              <w:t xml:space="preserve">PERFORMANCE TASKS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Arial" w:cs="Arial" w:eastAsia="Arial" w:hAnsi="Arial"/>
                <w:sz w:val="24"/>
                <w:szCs w:val="24"/>
              </w:rPr>
            </w:pPr>
            <w:bookmarkStart w:colFirst="0" w:colLast="0" w:name="_b614x4ufjmto" w:id="0"/>
            <w:bookmarkEnd w:id="0"/>
            <w:r w:rsidDel="00000000" w:rsidR="00000000" w:rsidRPr="00000000">
              <w:rPr>
                <w:rFonts w:ascii="Cambria" w:cs="Cambria" w:eastAsia="Cambria" w:hAnsi="Cambria"/>
                <w:sz w:val="24"/>
                <w:szCs w:val="24"/>
                <w:rtl w:val="0"/>
              </w:rPr>
              <w:t xml:space="preserve">-</w:t>
            </w:r>
            <w:r w:rsidDel="00000000" w:rsidR="00000000" w:rsidRPr="00000000">
              <w:rPr>
                <w:rFonts w:ascii="Arial" w:cs="Arial" w:eastAsia="Arial" w:hAnsi="Arial"/>
                <w:sz w:val="24"/>
                <w:szCs w:val="24"/>
                <w:rtl w:val="0"/>
              </w:rPr>
              <w:t xml:space="preserve">Create a Climate Change Action Plan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Arial" w:cs="Arial" w:eastAsia="Arial" w:hAnsi="Arial"/>
                <w:sz w:val="24"/>
                <w:szCs w:val="24"/>
              </w:rPr>
            </w:pPr>
            <w:bookmarkStart w:colFirst="0" w:colLast="0" w:name="_ydpcfqexrftf" w:id="1"/>
            <w:bookmarkEnd w:id="1"/>
            <w:r w:rsidDel="00000000" w:rsidR="00000000" w:rsidRPr="00000000">
              <w:rPr>
                <w:rFonts w:ascii="Arial" w:cs="Arial" w:eastAsia="Arial" w:hAnsi="Arial"/>
                <w:sz w:val="24"/>
                <w:szCs w:val="24"/>
                <w:rtl w:val="0"/>
              </w:rPr>
              <w:t xml:space="preserve">-Create a PSA video (green screen, etc) incorporating elements of performing arts (poetry, song, theater, dance, etc) to share with others (AS &amp; DR)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Arial" w:cs="Arial" w:eastAsia="Arial" w:hAnsi="Arial"/>
                <w:sz w:val="24"/>
                <w:szCs w:val="24"/>
              </w:rPr>
            </w:pPr>
            <w:bookmarkStart w:colFirst="0" w:colLast="0" w:name="_gjdgxs" w:id="2"/>
            <w:bookmarkEnd w:id="2"/>
            <w:r w:rsidDel="00000000" w:rsidR="00000000" w:rsidRPr="00000000">
              <w:rPr>
                <w:rtl w:val="0"/>
              </w:rPr>
            </w:r>
          </w:p>
        </w:tc>
        <w:tc>
          <w:tcPr>
            <w:tcBorders>
              <w:bottom w:color="000000" w:space="0" w:sz="4" w:val="dashed"/>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rPr>
            </w:pPr>
            <w:r w:rsidDel="00000000" w:rsidR="00000000" w:rsidRPr="00000000">
              <w:rPr>
                <w:rtl w:val="0"/>
              </w:rPr>
            </w:r>
          </w:p>
        </w:tc>
        <w:tc>
          <w:tcPr>
            <w:tcBorders>
              <w:bottom w:color="000000" w:space="0" w:sz="4" w:val="dashed"/>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rtl w:val="0"/>
              </w:rPr>
              <w:t xml:space="preserve">OTHER EVIDENCE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-Create data from various activities from unit plan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-Growth demonstration shown in Pre/Post-Assessment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rFonts w:ascii="Cambria" w:cs="Cambria" w:eastAsia="Cambria" w:hAnsi="Cambria"/>
                <w:sz w:val="24"/>
                <w:szCs w:val="24"/>
              </w:rPr>
            </w:pPr>
            <w:r w:rsidDel="00000000" w:rsidR="00000000" w:rsidRPr="00000000">
              <w:rPr>
                <w:rtl w:val="0"/>
              </w:rPr>
            </w:r>
          </w:p>
        </w:tc>
        <w:tc>
          <w:tcPr>
            <w:tcBorders>
              <w:top w:color="000000" w:space="0" w:sz="4" w:val="dashed"/>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rPr>
            </w:pPr>
            <w:r w:rsidDel="00000000" w:rsidR="00000000" w:rsidRPr="00000000">
              <w:rPr>
                <w:rtl w:val="0"/>
              </w:rPr>
            </w:r>
          </w:p>
        </w:tc>
        <w:tc>
          <w:tcPr>
            <w:tcBorders>
              <w:top w:color="000000" w:space="0" w:sz="4" w:val="dashed"/>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rPr>
            </w:pPr>
            <w:r w:rsidDel="00000000" w:rsidR="00000000" w:rsidRPr="00000000">
              <w:rPr>
                <w:rtl w:val="0"/>
              </w:rPr>
            </w:r>
          </w:p>
        </w:tc>
      </w:tr>
      <w:tr>
        <w:trPr>
          <w:trHeight w:val="480" w:hRule="atLeast"/>
        </w:trPr>
        <w:tc>
          <w:tcPr>
            <w:gridSpan w:val="4"/>
            <w:shd w:fill="f4b083"/>
            <w:vAlign w:val="center"/>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Stage 3 – Learning Plan</w:t>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tabs>
                <w:tab w:val="left" w:pos="4125"/>
              </w:tabs>
              <w:contextualSpacing w:val="0"/>
              <w:jc w:val="center"/>
              <w:rPr>
                <w:rFonts w:ascii="Arial" w:cs="Arial" w:eastAsia="Arial" w:hAnsi="Arial"/>
                <w:sz w:val="24"/>
                <w:szCs w:val="24"/>
              </w:rPr>
            </w:pPr>
            <w:r w:rsidDel="00000000" w:rsidR="00000000" w:rsidRPr="00000000">
              <w:rPr>
                <w:rtl w:val="0"/>
              </w:rPr>
              <w:t xml:space="preserve">Summary of Key Learning Events and Instruction</w:t>
            </w:r>
            <w:r w:rsidDel="00000000" w:rsidR="00000000" w:rsidRPr="00000000">
              <w:rPr>
                <w:rtl w:val="0"/>
              </w:rPr>
            </w:r>
          </w:p>
        </w:tc>
      </w:tr>
      <w:tr>
        <w:trPr>
          <w:trHeight w:val="1100" w:hRule="atLeast"/>
        </w:trP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Pre-Assessment:</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a small group, students make a poster to draw and/or write all they know about climate change.  These posters can be displayed in class throughout the unit and added to after each lesson.  (can also be done individually)</w:t>
            </w:r>
          </w:p>
        </w:tc>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Progress Monitoring: </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add to posters after each lesson.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Climate Change Looks, Sounds, Feels chart displayed in the classroom and added to throughout the unit.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make observations on their own to practice observation &amp; notetaking. </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tc>
      </w:tr>
      <w:tr>
        <w:trPr>
          <w:trHeight w:val="1100" w:hRule="atLeast"/>
        </w:trP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18"/>
                <w:szCs w:val="18"/>
              </w:rPr>
            </w:pPr>
            <w:bookmarkStart w:colFirst="0" w:colLast="0" w:name="_gjdgxs" w:id="2"/>
            <w:bookmarkEnd w:id="2"/>
            <w:r w:rsidDel="00000000" w:rsidR="00000000" w:rsidRPr="00000000">
              <w:rPr>
                <w:rFonts w:ascii="Arial" w:cs="Arial" w:eastAsia="Arial" w:hAnsi="Arial"/>
                <w:sz w:val="24"/>
                <w:szCs w:val="24"/>
                <w:rtl w:val="0"/>
              </w:rPr>
              <w:t xml:space="preserve">Learning Events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Kick-off event: </w:t>
            </w:r>
            <w:r w:rsidDel="00000000" w:rsidR="00000000" w:rsidRPr="00000000">
              <w:rPr>
                <w:rFonts w:ascii="Arial" w:cs="Arial" w:eastAsia="Arial" w:hAnsi="Arial"/>
                <w:sz w:val="24"/>
                <w:szCs w:val="24"/>
                <w:rtl w:val="0"/>
              </w:rPr>
              <w:t xml:space="preserve">Skype session with partner schools between the Pacific (American Samoa, RMI, FSM) and the Dominican Republic (or wherever you are located in the world). What is your relationship with the ocean and the environment?</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1:</w:t>
            </w:r>
            <w:r w:rsidDel="00000000" w:rsidR="00000000" w:rsidRPr="00000000">
              <w:rPr>
                <w:rFonts w:ascii="Arial" w:cs="Arial" w:eastAsia="Arial" w:hAnsi="Arial"/>
                <w:sz w:val="24"/>
                <w:szCs w:val="24"/>
                <w:rtl w:val="0"/>
              </w:rPr>
              <w:t xml:space="preserve">  Introduction to Climate Change: Differentiating Climate and Weather</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Watch Brainpop Climate Change video</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2</w:t>
            </w:r>
            <w:r w:rsidDel="00000000" w:rsidR="00000000" w:rsidRPr="00000000">
              <w:rPr>
                <w:rFonts w:ascii="Arial" w:cs="Arial" w:eastAsia="Arial" w:hAnsi="Arial"/>
                <w:sz w:val="24"/>
                <w:szCs w:val="24"/>
                <w:rtl w:val="0"/>
              </w:rPr>
              <w:t xml:space="preserve"> - Land and Ocean Connections  (land impacts on water and vice versa)</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hyperlink r:id="rId6">
              <w:r w:rsidDel="00000000" w:rsidR="00000000" w:rsidRPr="00000000">
                <w:rPr>
                  <w:rFonts w:ascii="Arial" w:cs="Arial" w:eastAsia="Arial" w:hAnsi="Arial"/>
                  <w:color w:val="1155cc"/>
                  <w:sz w:val="24"/>
                  <w:szCs w:val="24"/>
                  <w:u w:val="single"/>
                  <w:rtl w:val="0"/>
                </w:rPr>
                <w:t xml:space="preserve">Build an Edible Coral Polyp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3 </w:t>
            </w:r>
            <w:r w:rsidDel="00000000" w:rsidR="00000000" w:rsidRPr="00000000">
              <w:rPr>
                <w:rFonts w:ascii="Arial" w:cs="Arial" w:eastAsia="Arial" w:hAnsi="Arial"/>
                <w:sz w:val="24"/>
                <w:szCs w:val="24"/>
                <w:rtl w:val="0"/>
              </w:rPr>
              <w:t xml:space="preserve">- Cause and Effect: Human activities and climate change</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 &amp; DR coral bleaching (temperature rise), ocean acidification, sea level rise, erosion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1995"/>
              </w:tabs>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Ocean Acidification  </w:t>
            </w:r>
            <w:hyperlink r:id="rId7">
              <w:r w:rsidDel="00000000" w:rsidR="00000000" w:rsidRPr="00000000">
                <w:rPr>
                  <w:rFonts w:ascii="Arial" w:cs="Arial" w:eastAsia="Arial" w:hAnsi="Arial"/>
                  <w:color w:val="1155cc"/>
                  <w:sz w:val="24"/>
                  <w:szCs w:val="24"/>
                  <w:u w:val="single"/>
                  <w:rtl w:val="0"/>
                </w:rPr>
                <w:t xml:space="preserve">https://web.stanford.edu/~ajspakow/downloads/outreach/ph-student-9-30-09.pdf</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1995"/>
              </w:tabs>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Temperature Rise (Coral Bleaching, etc…)        </w:t>
            </w:r>
            <w:hyperlink r:id="rId8">
              <w:r w:rsidDel="00000000" w:rsidR="00000000" w:rsidRPr="00000000">
                <w:rPr>
                  <w:rFonts w:ascii="Arial" w:cs="Arial" w:eastAsia="Arial" w:hAnsi="Arial"/>
                  <w:color w:val="1155cc"/>
                  <w:sz w:val="24"/>
                  <w:szCs w:val="24"/>
                  <w:u w:val="single"/>
                  <w:rtl w:val="0"/>
                </w:rPr>
                <w:t xml:space="preserve">http://www.explorationworks.org/wp-content/uploads/2016/09/Weather-Lesson-2-Lesson-Temperature1.pdf</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1995"/>
              </w:tabs>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Sea Level Rise</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1155cc"/>
                  <w:sz w:val="24"/>
                  <w:szCs w:val="24"/>
                  <w:u w:val="single"/>
                  <w:rtl w:val="0"/>
                </w:rPr>
                <w:t xml:space="preserve">https://www.jpl.nasa.gov/edu/teach/activity/the-science-of-earths-rising-seas/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10">
              <w:r w:rsidDel="00000000" w:rsidR="00000000" w:rsidRPr="00000000">
                <w:rPr>
                  <w:rFonts w:ascii="Arial" w:cs="Arial" w:eastAsia="Arial" w:hAnsi="Arial"/>
                  <w:color w:val="1155cc"/>
                  <w:sz w:val="24"/>
                  <w:szCs w:val="24"/>
                  <w:u w:val="single"/>
                  <w:rtl w:val="0"/>
                </w:rPr>
                <w:t xml:space="preserve">https://aquarius.umaine.edu/docs/hands_on_sea_level.pdf</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1995"/>
              </w:tabs>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Erosion (sedimentation, cutting trees, etc…)</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1995"/>
              </w:tabs>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Greenhouse effect and greenhouse gases</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ind w:left="720" w:firstLine="0"/>
              <w:contextualSpacing w:val="0"/>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https://www.esrl.noaa.gov/gmd/outreach/lesson_plans/Modeling%20the%20Greenhouse%20Effect.pdf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interview parents about climate change and compare/contrast the past to present (did the notice any changes, their perspective on climate change, etc</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4</w:t>
            </w:r>
            <w:r w:rsidDel="00000000" w:rsidR="00000000" w:rsidRPr="00000000">
              <w:rPr>
                <w:rFonts w:ascii="Arial" w:cs="Arial" w:eastAsia="Arial" w:hAnsi="Arial"/>
                <w:sz w:val="24"/>
                <w:szCs w:val="24"/>
                <w:rtl w:val="0"/>
              </w:rPr>
              <w:t xml:space="preserve"> - Natural Threat (natural disasters, diseases, other)</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5</w:t>
            </w:r>
            <w:r w:rsidDel="00000000" w:rsidR="00000000" w:rsidRPr="00000000">
              <w:rPr>
                <w:rFonts w:ascii="Arial" w:cs="Arial" w:eastAsia="Arial" w:hAnsi="Arial"/>
                <w:sz w:val="24"/>
                <w:szCs w:val="24"/>
                <w:rtl w:val="0"/>
              </w:rPr>
              <w:t xml:space="preserve"> - Conservation Efforts (MPA, etc)- virtual field trip or field trip</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6</w:t>
            </w:r>
            <w:r w:rsidDel="00000000" w:rsidR="00000000" w:rsidRPr="00000000">
              <w:rPr>
                <w:rFonts w:ascii="Arial" w:cs="Arial" w:eastAsia="Arial" w:hAnsi="Arial"/>
                <w:sz w:val="24"/>
                <w:szCs w:val="24"/>
                <w:rtl w:val="0"/>
              </w:rPr>
              <w:t xml:space="preserve"> - What can I/We do- Create a product to promote conservation (PSA, plan,)</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Culminating Event- </w:t>
            </w:r>
            <w:r w:rsidDel="00000000" w:rsidR="00000000" w:rsidRPr="00000000">
              <w:rPr>
                <w:rFonts w:ascii="Arial" w:cs="Arial" w:eastAsia="Arial" w:hAnsi="Arial"/>
                <w:sz w:val="24"/>
                <w:szCs w:val="24"/>
                <w:rtl w:val="0"/>
              </w:rPr>
              <w:t xml:space="preserve">Exchange/Present (DR &amp; AS)</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Resources:</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hyperlink r:id="rId12">
              <w:r w:rsidDel="00000000" w:rsidR="00000000" w:rsidRPr="00000000">
                <w:rPr>
                  <w:rFonts w:ascii="Arial" w:cs="Arial" w:eastAsia="Arial" w:hAnsi="Arial"/>
                  <w:color w:val="1155cc"/>
                  <w:sz w:val="24"/>
                  <w:szCs w:val="24"/>
                  <w:u w:val="single"/>
                  <w:rtl w:val="0"/>
                </w:rPr>
                <w:t xml:space="preserve">http://oceanservice.noaa.gov/education/literacy/climate_literacy.pdf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https://docs.wixstatic.com/ugd/3687d6_6a513846e5954c238ccaadbf5694d77e.pdf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https://www.lifeisagarden.co.za/soil-erosion-experiment/#.U3uAtVhdVmc</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hyperlink r:id="rId15">
              <w:r w:rsidDel="00000000" w:rsidR="00000000" w:rsidRPr="00000000">
                <w:rPr>
                  <w:rFonts w:ascii="Arial" w:cs="Arial" w:eastAsia="Arial" w:hAnsi="Arial"/>
                  <w:color w:val="1155cc"/>
                  <w:sz w:val="24"/>
                  <w:szCs w:val="24"/>
                  <w:u w:val="single"/>
                  <w:rtl w:val="0"/>
                </w:rPr>
                <w:t xml:space="preserve">https://web.stanford.edu/~ajspakow/downloads/outreach/ph-student-9-30-09.pdf</w:t>
              </w:r>
            </w:hyperlink>
            <w:r w:rsidDel="00000000" w:rsidR="00000000" w:rsidRPr="00000000">
              <w:rPr>
                <w:rFonts w:ascii="Arial" w:cs="Arial" w:eastAsia="Arial" w:hAnsi="Arial"/>
                <w:sz w:val="24"/>
                <w:szCs w:val="24"/>
                <w:rtl w:val="0"/>
              </w:rPr>
              <w:t xml:space="preserve"> -playing with acid/base</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hyperlink r:id="rId16">
              <w:r w:rsidDel="00000000" w:rsidR="00000000" w:rsidRPr="00000000">
                <w:rPr>
                  <w:rFonts w:ascii="Arial" w:cs="Arial" w:eastAsia="Arial" w:hAnsi="Arial"/>
                  <w:color w:val="1155cc"/>
                  <w:sz w:val="24"/>
                  <w:szCs w:val="24"/>
                  <w:u w:val="single"/>
                  <w:rtl w:val="0"/>
                </w:rPr>
                <w:t xml:space="preserve">http://ocean.si.edu/ocean-acidification</w:t>
              </w:r>
            </w:hyperlink>
            <w:r w:rsidDel="00000000" w:rsidR="00000000" w:rsidRPr="00000000">
              <w:rPr>
                <w:rFonts w:ascii="Arial" w:cs="Arial" w:eastAsia="Arial" w:hAnsi="Arial"/>
                <w:sz w:val="24"/>
                <w:szCs w:val="24"/>
                <w:rtl w:val="0"/>
              </w:rPr>
              <w:t xml:space="preserve"> - video on oa</w:t>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hyperlink r:id="rId17">
              <w:r w:rsidDel="00000000" w:rsidR="00000000" w:rsidRPr="00000000">
                <w:rPr>
                  <w:rFonts w:ascii="Arial" w:cs="Arial" w:eastAsia="Arial" w:hAnsi="Arial"/>
                  <w:color w:val="1155cc"/>
                  <w:sz w:val="24"/>
                  <w:szCs w:val="24"/>
                  <w:u w:val="single"/>
                  <w:rtl w:val="0"/>
                </w:rPr>
                <w:t xml:space="preserve">Brainpop Climate Change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tc>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r w:rsidDel="00000000" w:rsidR="00000000" w:rsidRPr="00000000">
              <w:rPr>
                <w:rtl w:val="0"/>
              </w:rPr>
            </w:r>
          </w:p>
        </w:tc>
      </w:tr>
      <w:tr>
        <w:trPr>
          <w:trHeight w:val="1100" w:hRule="atLeast"/>
        </w:trP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tabs>
                <w:tab w:val="left" w:pos="1995"/>
              </w:tabs>
              <w:contextualSpacing w:val="0"/>
              <w:rPr>
                <w:rFonts w:ascii="Arial" w:cs="Arial" w:eastAsia="Arial" w:hAnsi="Arial"/>
                <w:sz w:val="24"/>
                <w:szCs w:val="24"/>
              </w:rPr>
            </w:pPr>
            <w:bookmarkStart w:colFirst="0" w:colLast="0" w:name="_jvhkebazhsqr" w:id="3"/>
            <w:bookmarkEnd w:id="3"/>
            <w:r w:rsidDel="00000000" w:rsidR="00000000" w:rsidRPr="00000000">
              <w:rPr>
                <w:rFonts w:ascii="Arial" w:cs="Arial" w:eastAsia="Arial" w:hAnsi="Arial"/>
                <w:sz w:val="24"/>
                <w:szCs w:val="24"/>
                <w:rtl w:val="0"/>
              </w:rPr>
              <w:t xml:space="preserve">Reflection &amp; Notes:</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rPr>
      </w:pPr>
      <w:r w:rsidDel="00000000" w:rsidR="00000000" w:rsidRPr="00000000">
        <w:rPr>
          <w:rtl w:val="0"/>
        </w:rPr>
        <w:t xml:space="preserve">© 2011 by Grant Wiggins and Jay McTighe</w:t>
      </w: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esrl.noaa.gov/gmd/outreach/lesson_plans/Modeling%20the%20Greenhouse%20Effect.pdf" TargetMode="External"/><Relationship Id="rId10" Type="http://schemas.openxmlformats.org/officeDocument/2006/relationships/hyperlink" Target="https://aquarius.umaine.edu/docs/hands_on_sea_level.pdf" TargetMode="External"/><Relationship Id="rId13" Type="http://schemas.openxmlformats.org/officeDocument/2006/relationships/hyperlink" Target="https://docs.wixstatic.com/ugd/3687d6_6a513846e5954c238ccaadbf5694d77e.pdf" TargetMode="External"/><Relationship Id="rId12" Type="http://schemas.openxmlformats.org/officeDocument/2006/relationships/hyperlink" Target="http://oceanservice.noaa.gov/education/literacy/climate_literacy.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jpl.nasa.gov/edu/teach/activity/the-science-of-earths-rising-seas/" TargetMode="External"/><Relationship Id="rId15" Type="http://schemas.openxmlformats.org/officeDocument/2006/relationships/hyperlink" Target="https://web.stanford.edu/~ajspakow/downloads/outreach/ph-student-9-30-09.pdf" TargetMode="External"/><Relationship Id="rId14" Type="http://schemas.openxmlformats.org/officeDocument/2006/relationships/hyperlink" Target="https://www.lifeisagarden.co.za/soil-erosion-experiment/#.U3uAtVhdVmc" TargetMode="External"/><Relationship Id="rId17" Type="http://schemas.openxmlformats.org/officeDocument/2006/relationships/hyperlink" Target="https://www.brainpop.com/science/earthsystem/climatechange/" TargetMode="External"/><Relationship Id="rId16" Type="http://schemas.openxmlformats.org/officeDocument/2006/relationships/hyperlink" Target="http://ocean.si.edu/ocean-acidification" TargetMode="External"/><Relationship Id="rId5" Type="http://schemas.openxmlformats.org/officeDocument/2006/relationships/image" Target="media/image2.png"/><Relationship Id="rId6" Type="http://schemas.openxmlformats.org/officeDocument/2006/relationships/hyperlink" Target="https://www.calacademy.org/educators/lesson-plans/build-a-coral-polyp" TargetMode="External"/><Relationship Id="rId7" Type="http://schemas.openxmlformats.org/officeDocument/2006/relationships/hyperlink" Target="https://web.stanford.edu/~ajspakow/downloads/outreach/ph-student-9-30-09.pdf" TargetMode="External"/><Relationship Id="rId8" Type="http://schemas.openxmlformats.org/officeDocument/2006/relationships/hyperlink" Target="http://www.explorationworks.org/wp-content/uploads/2016/09/Weather-Lesson-2-Lesson-Temperature1.pdf" TargetMode="External"/></Relationships>
</file>