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1EFD64" w14:textId="77777777" w:rsidR="00A03C09" w:rsidRDefault="00461F17">
      <w:pPr>
        <w:pStyle w:val="normal0"/>
        <w:spacing w:after="120"/>
        <w:jc w:val="center"/>
      </w:pPr>
      <w:r>
        <w:rPr>
          <w:sz w:val="36"/>
          <w:szCs w:val="36"/>
        </w:rPr>
        <w:t xml:space="preserve">Lesson Plan: </w:t>
      </w:r>
      <w:bookmarkStart w:id="0" w:name="_GoBack"/>
      <w:bookmarkEnd w:id="0"/>
      <w:r w:rsidR="00884EB4">
        <w:rPr>
          <w:sz w:val="36"/>
          <w:szCs w:val="36"/>
        </w:rPr>
        <w:t>Effects of Spartina Alterniflora Plantings</w:t>
      </w:r>
    </w:p>
    <w:p w14:paraId="08EBC551" w14:textId="77777777" w:rsidR="00A03C09" w:rsidRDefault="00884EB4">
      <w:pPr>
        <w:pStyle w:val="normal0"/>
        <w:jc w:val="center"/>
      </w:pPr>
      <w:r>
        <w:rPr>
          <w:i/>
        </w:rPr>
        <w:t>Tanya Scott - EARTH Satellite 2016 - Beaufort</w:t>
      </w:r>
    </w:p>
    <w:p w14:paraId="57FD5BB0" w14:textId="77777777" w:rsidR="00A03C09" w:rsidRDefault="00884EB4">
      <w:pPr>
        <w:pStyle w:val="normal0"/>
        <w:spacing w:after="120"/>
      </w:pPr>
      <w:r>
        <w:rPr>
          <w:b/>
        </w:rPr>
        <w:t>Summary</w:t>
      </w:r>
    </w:p>
    <w:p w14:paraId="2DB34FAC" w14:textId="77777777" w:rsidR="00A03C09" w:rsidRDefault="00884EB4">
      <w:pPr>
        <w:pStyle w:val="normal0"/>
      </w:pPr>
      <w:r>
        <w:rPr>
          <w:color w:val="2D2D2D"/>
          <w:sz w:val="22"/>
          <w:szCs w:val="22"/>
          <w:highlight w:val="white"/>
        </w:rPr>
        <w:t xml:space="preserve">After collecting data from several planting sites over a period of time, students will determine the overall effects of Spartina Alterniflora including deposition and erosion rates.  Visual images collected through the Duke unmanned systems program will be utilized in data collection and comparisons.  </w:t>
      </w:r>
    </w:p>
    <w:p w14:paraId="53044011" w14:textId="77777777" w:rsidR="00A03C09" w:rsidRDefault="00884EB4">
      <w:pPr>
        <w:pStyle w:val="normal0"/>
        <w:spacing w:before="240" w:after="120"/>
      </w:pPr>
      <w:r>
        <w:rPr>
          <w:b/>
        </w:rPr>
        <w:t>Key Concepts</w:t>
      </w:r>
      <w:r>
        <w:t xml:space="preserve"> - </w:t>
      </w:r>
      <w:hyperlink r:id="rId8">
        <w:r>
          <w:rPr>
            <w:color w:val="1155CC"/>
            <w:u w:val="single"/>
          </w:rPr>
          <w:t>NGSS</w:t>
        </w:r>
      </w:hyperlink>
    </w:p>
    <w:p w14:paraId="651AAA0F" w14:textId="77777777" w:rsidR="00A03C09" w:rsidRDefault="00884EB4">
      <w:pPr>
        <w:pStyle w:val="normal0"/>
        <w:spacing w:before="240" w:after="120"/>
      </w:pPr>
      <w:r>
        <w:rPr>
          <w:b/>
        </w:rPr>
        <w:t>To be added</w:t>
      </w:r>
    </w:p>
    <w:p w14:paraId="4AFAF224" w14:textId="77777777" w:rsidR="00A03C09" w:rsidRDefault="00884EB4">
      <w:pPr>
        <w:pStyle w:val="normal0"/>
        <w:spacing w:before="240" w:after="120"/>
      </w:pPr>
      <w:r>
        <w:t>Objectives</w:t>
      </w:r>
    </w:p>
    <w:p w14:paraId="1828301D" w14:textId="77777777" w:rsidR="00A03C09" w:rsidRDefault="00884EB4">
      <w:pPr>
        <w:pStyle w:val="normal0"/>
        <w:spacing w:after="120"/>
        <w:ind w:left="360"/>
      </w:pPr>
      <w:r>
        <w:t>Students will be able to:</w:t>
      </w:r>
    </w:p>
    <w:p w14:paraId="58CA84A0" w14:textId="77777777" w:rsidR="00A03C09" w:rsidRDefault="00884EB4">
      <w:pPr>
        <w:pStyle w:val="normal0"/>
        <w:numPr>
          <w:ilvl w:val="0"/>
          <w:numId w:val="1"/>
        </w:numPr>
        <w:ind w:hanging="360"/>
      </w:pPr>
      <w:r>
        <w:rPr>
          <w:b/>
          <w:i/>
        </w:rPr>
        <w:t>Observe</w:t>
      </w:r>
      <w:r>
        <w:t xml:space="preserve"> and </w:t>
      </w:r>
      <w:r>
        <w:rPr>
          <w:b/>
          <w:i/>
        </w:rPr>
        <w:t>identify</w:t>
      </w:r>
      <w:r>
        <w:t xml:space="preserve"> changes in planting areas due to erosion and deposition.</w:t>
      </w:r>
    </w:p>
    <w:p w14:paraId="6C4EE1E3" w14:textId="77777777" w:rsidR="00A03C09" w:rsidRDefault="00884EB4">
      <w:pPr>
        <w:pStyle w:val="normal0"/>
        <w:numPr>
          <w:ilvl w:val="0"/>
          <w:numId w:val="1"/>
        </w:numPr>
        <w:ind w:hanging="360"/>
      </w:pPr>
      <w:r>
        <w:rPr>
          <w:b/>
          <w:i/>
        </w:rPr>
        <w:t>Record</w:t>
      </w:r>
      <w:r>
        <w:t xml:space="preserve"> real-time data over a period of time using Drone technology</w:t>
      </w:r>
    </w:p>
    <w:p w14:paraId="293CB3A8" w14:textId="77777777" w:rsidR="00A03C09" w:rsidRDefault="00884EB4">
      <w:pPr>
        <w:pStyle w:val="normal0"/>
        <w:numPr>
          <w:ilvl w:val="0"/>
          <w:numId w:val="1"/>
        </w:numPr>
        <w:spacing w:after="120"/>
        <w:ind w:hanging="360"/>
      </w:pPr>
      <w:r>
        <w:rPr>
          <w:b/>
          <w:i/>
        </w:rPr>
        <w:t>Communicate</w:t>
      </w:r>
      <w:r>
        <w:t xml:space="preserve"> results through a collaborative presentation.</w:t>
      </w:r>
    </w:p>
    <w:p w14:paraId="18C506FB" w14:textId="77777777" w:rsidR="00A03C09" w:rsidRDefault="00884EB4">
      <w:pPr>
        <w:pStyle w:val="normal0"/>
        <w:spacing w:before="240" w:after="120"/>
      </w:pPr>
      <w:r>
        <w:t xml:space="preserve">North Carolina Essential Standards for Science: </w:t>
      </w:r>
    </w:p>
    <w:p w14:paraId="59A98195" w14:textId="77777777" w:rsidR="00A03C09" w:rsidRDefault="00884EB4">
      <w:pPr>
        <w:pStyle w:val="normal0"/>
        <w:numPr>
          <w:ilvl w:val="0"/>
          <w:numId w:val="1"/>
        </w:numPr>
        <w:spacing w:after="120"/>
        <w:ind w:hanging="360"/>
      </w:pPr>
      <w:r>
        <w:t>6.E.2.4 Conclude that the good health of humans requires: monitoring the lithosphere, maintaining soil quality and stewardship.</w:t>
      </w:r>
    </w:p>
    <w:p w14:paraId="56DD0606" w14:textId="77777777" w:rsidR="00A03C09" w:rsidRDefault="00884EB4">
      <w:pPr>
        <w:pStyle w:val="normal0"/>
        <w:numPr>
          <w:ilvl w:val="0"/>
          <w:numId w:val="1"/>
        </w:numPr>
        <w:spacing w:after="120"/>
        <w:ind w:hanging="360"/>
      </w:pPr>
      <w:r>
        <w:t xml:space="preserve">6.L.1.1 Summarize the basic structures and functions of flowering plants required for survival, reproduction and defense. </w:t>
      </w:r>
    </w:p>
    <w:p w14:paraId="783CE64C" w14:textId="77777777" w:rsidR="00A03C09" w:rsidRDefault="00884EB4">
      <w:pPr>
        <w:pStyle w:val="normal0"/>
        <w:numPr>
          <w:ilvl w:val="0"/>
          <w:numId w:val="1"/>
        </w:numPr>
        <w:spacing w:after="120"/>
        <w:ind w:hanging="360"/>
      </w:pPr>
      <w:r>
        <w:t>6.L.1.2 Explain the significance of the processes of photosynthesis, respiration and transpiration to the survival of green plants and other organisms.</w:t>
      </w:r>
    </w:p>
    <w:p w14:paraId="535BF4CF" w14:textId="77777777" w:rsidR="00A03C09" w:rsidRDefault="00884EB4">
      <w:pPr>
        <w:pStyle w:val="normal0"/>
        <w:numPr>
          <w:ilvl w:val="0"/>
          <w:numId w:val="1"/>
        </w:numPr>
        <w:spacing w:after="120"/>
        <w:ind w:hanging="360"/>
      </w:pPr>
      <w:r>
        <w:t>6.L.2.1 Summarize how energy derived from the sun is used by plants to produce sugars (photosynthesis) and is transferred within a food chain or food web (terrestrial and aquatic) from producers to consumers to decomposers.</w:t>
      </w:r>
    </w:p>
    <w:p w14:paraId="09CB8524" w14:textId="77777777" w:rsidR="00A03C09" w:rsidRDefault="00884EB4">
      <w:pPr>
        <w:pStyle w:val="normal0"/>
        <w:numPr>
          <w:ilvl w:val="0"/>
          <w:numId w:val="1"/>
        </w:numPr>
        <w:spacing w:after="120"/>
        <w:ind w:hanging="360"/>
      </w:pPr>
      <w:r>
        <w:t xml:space="preserve"> 6.L.2.2 Explain how plants respond to external stimuli (including dormancy and forms of tropism) to enhance survival in an environment.</w:t>
      </w:r>
    </w:p>
    <w:p w14:paraId="5FBF64AF" w14:textId="77777777" w:rsidR="00A03C09" w:rsidRDefault="00884EB4">
      <w:pPr>
        <w:pStyle w:val="normal0"/>
        <w:numPr>
          <w:ilvl w:val="0"/>
          <w:numId w:val="1"/>
        </w:numPr>
        <w:spacing w:after="120"/>
        <w:ind w:hanging="360"/>
      </w:pPr>
      <w:r>
        <w:t xml:space="preserve"> 6.L.2.3 Summarize how the abiotic factors (such as temperature, water, sunlight, and soil quality) of biomes (freshwater, marine, forest, grasslands, desert, Tundra) affect the ability of organisms to grow, survive and/or create their own food through photosynthesis.</w:t>
      </w:r>
    </w:p>
    <w:p w14:paraId="4C8666AA" w14:textId="77777777" w:rsidR="00A03C09" w:rsidRDefault="00A03C09">
      <w:pPr>
        <w:pStyle w:val="normal0"/>
        <w:spacing w:before="240" w:after="120"/>
      </w:pPr>
    </w:p>
    <w:p w14:paraId="5B1D6079" w14:textId="77777777" w:rsidR="00A03C09" w:rsidRDefault="00A03C09">
      <w:pPr>
        <w:pStyle w:val="normal0"/>
        <w:spacing w:before="240" w:after="120"/>
      </w:pPr>
    </w:p>
    <w:p w14:paraId="110ADE32" w14:textId="77777777" w:rsidR="00A03C09" w:rsidRDefault="00884EB4">
      <w:pPr>
        <w:pStyle w:val="normal0"/>
        <w:spacing w:before="240" w:after="120"/>
      </w:pPr>
      <w:r>
        <w:t>Materials</w:t>
      </w:r>
    </w:p>
    <w:p w14:paraId="68FAEEA4" w14:textId="77777777" w:rsidR="00A03C09" w:rsidRDefault="00884EB4">
      <w:pPr>
        <w:pStyle w:val="normal0"/>
        <w:numPr>
          <w:ilvl w:val="0"/>
          <w:numId w:val="1"/>
        </w:numPr>
        <w:spacing w:after="120"/>
        <w:ind w:hanging="360"/>
      </w:pPr>
      <w:r>
        <w:t>Google Earth</w:t>
      </w:r>
    </w:p>
    <w:p w14:paraId="7DA1F88B" w14:textId="77777777" w:rsidR="00A03C09" w:rsidRDefault="00884EB4">
      <w:pPr>
        <w:pStyle w:val="normal0"/>
        <w:numPr>
          <w:ilvl w:val="0"/>
          <w:numId w:val="1"/>
        </w:numPr>
        <w:spacing w:after="120"/>
        <w:ind w:hanging="360"/>
      </w:pPr>
      <w:r>
        <w:t xml:space="preserve">Data from Drones - over the course of the year as able to assimilate </w:t>
      </w:r>
    </w:p>
    <w:p w14:paraId="49C8ED13" w14:textId="77777777" w:rsidR="00A03C09" w:rsidRDefault="00884EB4">
      <w:pPr>
        <w:pStyle w:val="normal0"/>
        <w:spacing w:before="240" w:after="120"/>
      </w:pPr>
      <w:r>
        <w:t>Procedure</w:t>
      </w:r>
    </w:p>
    <w:p w14:paraId="3C3BC00E" w14:textId="77777777" w:rsidR="00A03C09" w:rsidRDefault="00884EB4">
      <w:pPr>
        <w:pStyle w:val="normal0"/>
        <w:numPr>
          <w:ilvl w:val="0"/>
          <w:numId w:val="3"/>
        </w:numPr>
        <w:spacing w:after="120"/>
        <w:ind w:hanging="360"/>
      </w:pPr>
      <w:r>
        <w:t>(to be completed)</w:t>
      </w:r>
    </w:p>
    <w:p w14:paraId="5B439DDE" w14:textId="77777777" w:rsidR="00A03C09" w:rsidRDefault="00884EB4">
      <w:pPr>
        <w:pStyle w:val="normal0"/>
        <w:spacing w:before="240" w:after="120"/>
      </w:pPr>
      <w:r>
        <w:t>Assessment</w:t>
      </w:r>
    </w:p>
    <w:p w14:paraId="4C0C441C" w14:textId="77777777" w:rsidR="00A03C09" w:rsidRDefault="00884EB4">
      <w:pPr>
        <w:pStyle w:val="normal0"/>
        <w:numPr>
          <w:ilvl w:val="0"/>
          <w:numId w:val="2"/>
        </w:numPr>
        <w:ind w:hanging="360"/>
      </w:pPr>
      <w:r>
        <w:rPr>
          <w:b/>
        </w:rPr>
        <w:t>Performance—</w:t>
      </w:r>
    </w:p>
    <w:p w14:paraId="0D9DC6AF" w14:textId="77777777" w:rsidR="00A03C09" w:rsidRDefault="00884EB4">
      <w:pPr>
        <w:pStyle w:val="normal0"/>
        <w:numPr>
          <w:ilvl w:val="1"/>
          <w:numId w:val="2"/>
        </w:numPr>
        <w:ind w:hanging="360"/>
      </w:pPr>
      <w:r>
        <w:t>Understanding of being a stakeholder in the community</w:t>
      </w:r>
    </w:p>
    <w:p w14:paraId="78DBD940" w14:textId="77777777" w:rsidR="00A03C09" w:rsidRDefault="00884EB4">
      <w:pPr>
        <w:pStyle w:val="normal0"/>
        <w:numPr>
          <w:ilvl w:val="1"/>
          <w:numId w:val="2"/>
        </w:numPr>
        <w:ind w:hanging="360"/>
      </w:pPr>
      <w:r>
        <w:t>Understanding of global changes from both man and nature</w:t>
      </w:r>
    </w:p>
    <w:p w14:paraId="252A5680" w14:textId="77777777" w:rsidR="00A03C09" w:rsidRDefault="00884EB4">
      <w:pPr>
        <w:pStyle w:val="normal0"/>
        <w:numPr>
          <w:ilvl w:val="1"/>
          <w:numId w:val="2"/>
        </w:numPr>
        <w:ind w:hanging="360"/>
      </w:pPr>
      <w:r>
        <w:t>Collaboration between students in problem solving</w:t>
      </w:r>
    </w:p>
    <w:p w14:paraId="644535DA" w14:textId="77777777" w:rsidR="00A03C09" w:rsidRDefault="00884EB4">
      <w:pPr>
        <w:pStyle w:val="normal0"/>
        <w:numPr>
          <w:ilvl w:val="0"/>
          <w:numId w:val="2"/>
        </w:numPr>
        <w:ind w:hanging="360"/>
      </w:pPr>
      <w:r>
        <w:rPr>
          <w:b/>
        </w:rPr>
        <w:t>Product—</w:t>
      </w:r>
    </w:p>
    <w:p w14:paraId="4E2FE5BA" w14:textId="77777777" w:rsidR="00A03C09" w:rsidRDefault="00884EB4">
      <w:pPr>
        <w:pStyle w:val="normal0"/>
        <w:numPr>
          <w:ilvl w:val="1"/>
          <w:numId w:val="2"/>
        </w:numPr>
        <w:ind w:hanging="360"/>
      </w:pPr>
      <w:r>
        <w:t xml:space="preserve">Presentation to “local stakeholders” </w:t>
      </w:r>
    </w:p>
    <w:p w14:paraId="1E8D023D" w14:textId="77777777" w:rsidR="00A03C09" w:rsidRDefault="00884EB4">
      <w:pPr>
        <w:pStyle w:val="normal0"/>
        <w:numPr>
          <w:ilvl w:val="1"/>
          <w:numId w:val="2"/>
        </w:numPr>
        <w:ind w:hanging="360"/>
      </w:pPr>
      <w:r>
        <w:t>Graphing (line graph) of data</w:t>
      </w:r>
    </w:p>
    <w:p w14:paraId="229BA6B1" w14:textId="77777777" w:rsidR="00A03C09" w:rsidRDefault="00884EB4">
      <w:pPr>
        <w:pStyle w:val="normal0"/>
        <w:numPr>
          <w:ilvl w:val="1"/>
          <w:numId w:val="2"/>
        </w:numPr>
        <w:ind w:hanging="360"/>
      </w:pPr>
      <w:r>
        <w:t>Culminating for unit/rate</w:t>
      </w:r>
    </w:p>
    <w:p w14:paraId="4856A78C" w14:textId="77777777" w:rsidR="00A03C09" w:rsidRDefault="00884EB4">
      <w:pPr>
        <w:pStyle w:val="normal0"/>
        <w:spacing w:before="240" w:after="120"/>
      </w:pPr>
      <w:r>
        <w:t>Additional Resources</w:t>
      </w:r>
    </w:p>
    <w:p w14:paraId="3F667822" w14:textId="77777777" w:rsidR="00A03C09" w:rsidRDefault="00884EB4">
      <w:pPr>
        <w:pStyle w:val="normal0"/>
        <w:spacing w:after="120"/>
      </w:pPr>
      <w:r>
        <w:t>Please list any Websites, books, publications, or other resources that would be helpful for teachers or students preparing for this lesson.</w:t>
      </w:r>
    </w:p>
    <w:p w14:paraId="591B74C3" w14:textId="77777777" w:rsidR="00A03C09" w:rsidRDefault="00A03C09">
      <w:pPr>
        <w:pStyle w:val="normal0"/>
      </w:pPr>
    </w:p>
    <w:sectPr w:rsidR="00A03C09">
      <w:headerReference w:type="default" r:id="rId9"/>
      <w:footerReference w:type="default" r:id="rId10"/>
      <w:headerReference w:type="first" r:id="rId11"/>
      <w:footerReference w:type="first" r:id="rId12"/>
      <w:pgSz w:w="12240" w:h="15840"/>
      <w:pgMar w:top="2304"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BE0DF" w14:textId="77777777" w:rsidR="00E54055" w:rsidRDefault="00884EB4">
      <w:r>
        <w:separator/>
      </w:r>
    </w:p>
  </w:endnote>
  <w:endnote w:type="continuationSeparator" w:id="0">
    <w:p w14:paraId="456D12D3" w14:textId="77777777" w:rsidR="00E54055" w:rsidRDefault="0088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608B" w14:textId="77777777" w:rsidR="00A03C09" w:rsidRDefault="00884EB4">
    <w:pPr>
      <w:pStyle w:val="normal0"/>
    </w:pPr>
    <w:r>
      <w:fldChar w:fldCharType="begin"/>
    </w:r>
    <w:r>
      <w:instrText>PAGE</w:instrText>
    </w:r>
    <w:r>
      <w:fldChar w:fldCharType="separate"/>
    </w:r>
    <w:r w:rsidR="00461F17">
      <w:rPr>
        <w:noProof/>
      </w:rPr>
      <w:t>2</w:t>
    </w:r>
    <w:r>
      <w:fldChar w:fldCharType="end"/>
    </w:r>
  </w:p>
  <w:p w14:paraId="6D2D72C2" w14:textId="77777777" w:rsidR="00A03C09" w:rsidRDefault="00884EB4">
    <w:pPr>
      <w:pStyle w:val="normal0"/>
      <w:spacing w:after="720"/>
      <w:ind w:firstLine="360"/>
      <w:jc w:val="center"/>
    </w:pPr>
    <w:r>
      <w:rPr>
        <w:color w:val="5F497A"/>
      </w:rPr>
      <w:t xml:space="preserve"> </w:t>
    </w:r>
    <w:r>
      <w:rPr>
        <w:noProof/>
      </w:rPr>
      <w:drawing>
        <wp:anchor distT="0" distB="0" distL="114300" distR="114300" simplePos="0" relativeHeight="251658240" behindDoc="0" locked="0" layoutInCell="0" hidden="0" allowOverlap="1" wp14:anchorId="5E51E32A" wp14:editId="06849967">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58E6" w14:textId="77777777" w:rsidR="00A03C09" w:rsidRDefault="00884EB4">
    <w:pPr>
      <w:pStyle w:val="normal0"/>
      <w:jc w:val="center"/>
    </w:pPr>
    <w:r>
      <w:fldChar w:fldCharType="begin"/>
    </w:r>
    <w:r>
      <w:instrText>PAGE</w:instrText>
    </w:r>
    <w:r>
      <w:fldChar w:fldCharType="separate"/>
    </w:r>
    <w:r w:rsidR="00461F17">
      <w:rPr>
        <w:noProof/>
      </w:rPr>
      <w:t>1</w:t>
    </w:r>
    <w:r>
      <w:fldChar w:fldCharType="end"/>
    </w:r>
  </w:p>
  <w:p w14:paraId="6D1C5574" w14:textId="77777777" w:rsidR="00A03C09" w:rsidRDefault="00A03C09">
    <w:pPr>
      <w:pStyle w:val="normal0"/>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B3077" w14:textId="77777777" w:rsidR="00E54055" w:rsidRDefault="00884EB4">
      <w:r>
        <w:separator/>
      </w:r>
    </w:p>
  </w:footnote>
  <w:footnote w:type="continuationSeparator" w:id="0">
    <w:p w14:paraId="1ACE9C92" w14:textId="77777777" w:rsidR="00E54055" w:rsidRDefault="00884E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6FC73" w14:textId="77777777" w:rsidR="00A03C09" w:rsidRDefault="00A03C09">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94C9" w14:textId="77777777" w:rsidR="00A03C09" w:rsidRDefault="00884EB4">
    <w:pPr>
      <w:pStyle w:val="normal0"/>
      <w:spacing w:before="360"/>
    </w:pPr>
    <w:r>
      <w:rPr>
        <w:noProof/>
      </w:rPr>
      <w:drawing>
        <wp:inline distT="0" distB="0" distL="114300" distR="114300" wp14:anchorId="27FDC169" wp14:editId="4CF1AD70">
          <wp:extent cx="5938520" cy="11747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938520" cy="11747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F37"/>
    <w:multiLevelType w:val="multilevel"/>
    <w:tmpl w:val="D820D3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94353B9"/>
    <w:multiLevelType w:val="multilevel"/>
    <w:tmpl w:val="29D645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5B907BAF"/>
    <w:multiLevelType w:val="multilevel"/>
    <w:tmpl w:val="6398498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3C09"/>
    <w:rsid w:val="00461F17"/>
    <w:rsid w:val="00884EB4"/>
    <w:rsid w:val="00A03C09"/>
    <w:rsid w:val="00E54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7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4EB4"/>
    <w:rPr>
      <w:rFonts w:ascii="Lucida Grande" w:hAnsi="Lucida Grande"/>
      <w:sz w:val="18"/>
      <w:szCs w:val="18"/>
    </w:rPr>
  </w:style>
  <w:style w:type="character" w:customStyle="1" w:styleId="BalloonTextChar">
    <w:name w:val="Balloon Text Char"/>
    <w:basedOn w:val="DefaultParagraphFont"/>
    <w:link w:val="BalloonText"/>
    <w:uiPriority w:val="99"/>
    <w:semiHidden/>
    <w:rsid w:val="00884EB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4EB4"/>
    <w:rPr>
      <w:rFonts w:ascii="Lucida Grande" w:hAnsi="Lucida Grande"/>
      <w:sz w:val="18"/>
      <w:szCs w:val="18"/>
    </w:rPr>
  </w:style>
  <w:style w:type="character" w:customStyle="1" w:styleId="BalloonTextChar">
    <w:name w:val="Balloon Text Char"/>
    <w:basedOn w:val="DefaultParagraphFont"/>
    <w:link w:val="BalloonText"/>
    <w:uiPriority w:val="99"/>
    <w:semiHidden/>
    <w:rsid w:val="00884E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a/carteretk12.org/file/d/0B7WQOS6YZ8d6Qy1KM2tBSzV4Nnc/view?usp=sharin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Macintosh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3</cp:revision>
  <dcterms:created xsi:type="dcterms:W3CDTF">2016-08-22T14:56:00Z</dcterms:created>
  <dcterms:modified xsi:type="dcterms:W3CDTF">2016-12-12T20:09:00Z</dcterms:modified>
</cp:coreProperties>
</file>