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2324100" cy="138112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210175" cy="30813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81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257550" cy="220027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Adelie Penguin Mystery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3724275</wp:posOffset>
          </wp:positionH>
          <wp:positionV relativeFrom="paragraph">
            <wp:posOffset>-19049</wp:posOffset>
          </wp:positionV>
          <wp:extent cx="2643188" cy="59055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3188" cy="5905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Student Document #3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  <w:t xml:space="preserve">Fleet of Gliders for Data Collection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