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120" w:lineRule="auto"/>
        <w:contextualSpacing w:val="0"/>
        <w:jc w:val="center"/>
        <w:rPr>
          <w:rFonts w:ascii="Arial Black" w:cs="Arial Black" w:eastAsia="Arial Black" w:hAnsi="Arial Black"/>
          <w:sz w:val="36"/>
          <w:szCs w:val="36"/>
        </w:rPr>
      </w:pPr>
      <w:r w:rsidDel="00000000" w:rsidR="00000000" w:rsidRPr="00000000">
        <w:rPr>
          <w:rFonts w:ascii="Arial Black" w:cs="Arial Black" w:eastAsia="Arial Black" w:hAnsi="Arial Black"/>
          <w:sz w:val="36"/>
          <w:szCs w:val="36"/>
          <w:rtl w:val="0"/>
        </w:rPr>
        <w:t xml:space="preserve">Bobbin’ Along</w:t>
      </w:r>
    </w:p>
    <w:p w:rsidR="00000000" w:rsidDel="00000000" w:rsidP="00000000" w:rsidRDefault="00000000" w:rsidRPr="00000000">
      <w:pPr>
        <w:spacing w:after="120" w:lineRule="auto"/>
        <w:contextualSpacing w:val="0"/>
        <w:jc w:val="center"/>
        <w:rPr>
          <w:rFonts w:ascii="Arial Black" w:cs="Arial Black" w:eastAsia="Arial Black" w:hAnsi="Arial Black"/>
          <w:sz w:val="36"/>
          <w:szCs w:val="36"/>
        </w:rPr>
      </w:pPr>
      <w:r w:rsidDel="00000000" w:rsidR="00000000" w:rsidRPr="00000000">
        <w:rPr>
          <w:rFonts w:ascii="Arial Black" w:cs="Arial Black" w:eastAsia="Arial Black" w:hAnsi="Arial Black"/>
          <w:sz w:val="28"/>
          <w:szCs w:val="28"/>
          <w:rtl w:val="0"/>
        </w:rPr>
        <w:t xml:space="preserve">How can we measure the “health” of the oceans?</w:t>
      </w:r>
      <w:r w:rsidDel="00000000" w:rsidR="00000000" w:rsidRPr="00000000">
        <w:rPr>
          <w:rtl w:val="0"/>
        </w:rPr>
      </w:r>
    </w:p>
    <w:p w:rsidR="00000000" w:rsidDel="00000000" w:rsidP="00000000" w:rsidRDefault="00000000" w:rsidRPr="00000000">
      <w:pPr>
        <w:spacing w:after="120" w:lineRule="auto"/>
        <w:contextualSpacing w:val="0"/>
        <w:jc w:val="center"/>
        <w:rPr>
          <w:i w:val="1"/>
          <w:vertAlign w:val="baseline"/>
        </w:rPr>
      </w:pPr>
      <w:r w:rsidDel="00000000" w:rsidR="00000000" w:rsidRPr="00000000">
        <w:rPr>
          <w:i w:val="1"/>
          <w:rtl w:val="0"/>
        </w:rPr>
        <w:t xml:space="preserve">Kathy Couchon, Jill Lytle, Deirdre Gonzales</w:t>
      </w:r>
      <w:r w:rsidDel="00000000" w:rsidR="00000000" w:rsidRPr="00000000">
        <w:rPr>
          <w:rtl w:val="0"/>
        </w:rPr>
      </w:r>
    </w:p>
    <w:p w:rsidR="00000000" w:rsidDel="00000000" w:rsidP="00000000" w:rsidRDefault="00000000" w:rsidRPr="00000000">
      <w:pPr>
        <w:spacing w:after="120" w:lineRule="auto"/>
        <w:contextualSpacing w:val="0"/>
        <w:rPr>
          <w:rFonts w:ascii="Arial Black" w:cs="Arial Black" w:eastAsia="Arial Black" w:hAnsi="Arial Black"/>
          <w:vertAlign w:val="baseline"/>
        </w:rPr>
      </w:pPr>
      <w:r w:rsidDel="00000000" w:rsidR="00000000" w:rsidRPr="00000000">
        <w:rPr>
          <w:rFonts w:ascii="Arial Black" w:cs="Arial Black" w:eastAsia="Arial Black" w:hAnsi="Arial Black"/>
          <w:vertAlign w:val="baseline"/>
          <w:rtl w:val="0"/>
        </w:rPr>
        <w:t xml:space="preserve">Summary</w:t>
      </w:r>
    </w:p>
    <w:p w:rsidR="00000000" w:rsidDel="00000000" w:rsidP="00000000" w:rsidRDefault="00000000" w:rsidRPr="00000000">
      <w:pPr>
        <w:widowControl w:val="1"/>
        <w:spacing w:line="276" w:lineRule="auto"/>
        <w:contextualSpacing w:val="0"/>
        <w:rPr/>
      </w:pPr>
      <w:r w:rsidDel="00000000" w:rsidR="00000000" w:rsidRPr="00000000">
        <w:rPr>
          <w:rtl w:val="0"/>
        </w:rPr>
        <w:t xml:space="preserve">If we want to know if conditions in the oceans change in the future, it important have good data on current conditions. </w:t>
      </w:r>
      <w:r w:rsidDel="00000000" w:rsidR="00000000" w:rsidRPr="00000000">
        <w:rPr>
          <w:rtl w:val="0"/>
        </w:rPr>
        <w:t xml:space="preserve">Students will use ocean profiling float data, a data set collected by floats deployed through the world’s oceans, to analyze chemical and biological measurements of ocean “health.” Students will learn how to navigate the FloatViz 6.0 website. Students will work in groups to define a question that they can explore using the data set, such as, “how does the pH of the oceans vary with depth?” Students will gather evidence (data) using FloatViz 6.0 and then prepare a Claim-Evidence-Reasoning presentation.</w:t>
      </w:r>
    </w:p>
    <w:p w:rsidR="00000000" w:rsidDel="00000000" w:rsidP="00000000" w:rsidRDefault="00000000" w:rsidRPr="00000000">
      <w:pPr>
        <w:spacing w:after="120" w:lineRule="auto"/>
        <w:ind w:left="0" w:firstLine="0"/>
        <w:contextualSpacing w:val="0"/>
        <w:rPr/>
      </w:pPr>
      <w:r w:rsidDel="00000000" w:rsidR="00000000" w:rsidRPr="00000000">
        <w:rPr>
          <w:rtl w:val="0"/>
        </w:rPr>
      </w:r>
    </w:p>
    <w:p w:rsidR="00000000" w:rsidDel="00000000" w:rsidP="00000000" w:rsidRDefault="00000000" w:rsidRPr="00000000">
      <w:pPr>
        <w:spacing w:after="120" w:lineRule="auto"/>
        <w:ind w:left="0" w:firstLine="0"/>
        <w:contextualSpacing w:val="0"/>
        <w:rPr>
          <w:i w:val="0"/>
          <w:vertAlign w:val="baseline"/>
        </w:rPr>
      </w:pPr>
      <w:r w:rsidDel="00000000" w:rsidR="00000000" w:rsidRPr="00000000">
        <w:rPr>
          <w:rtl w:val="0"/>
        </w:rPr>
        <w:t xml:space="preserve">TAGS: </w:t>
      </w:r>
      <w:r w:rsidDel="00000000" w:rsidR="00000000" w:rsidRPr="00000000">
        <w:rPr>
          <w:i w:val="1"/>
          <w:rtl w:val="0"/>
        </w:rPr>
        <w:t xml:space="preserve">data analysis, CER, climate change</w:t>
      </w:r>
      <w:r w:rsidDel="00000000" w:rsidR="00000000" w:rsidRPr="00000000">
        <w:rPr>
          <w:rtl w:val="0"/>
        </w:rPr>
      </w:r>
    </w:p>
    <w:p w:rsidR="00000000" w:rsidDel="00000000" w:rsidP="00000000" w:rsidRDefault="00000000" w:rsidRPr="00000000">
      <w:pPr>
        <w:spacing w:after="120" w:before="240" w:lineRule="auto"/>
        <w:contextualSpacing w:val="0"/>
        <w:rPr>
          <w:rFonts w:ascii="Arial Black" w:cs="Arial Black" w:eastAsia="Arial Black" w:hAnsi="Arial Black"/>
          <w:vertAlign w:val="baseline"/>
        </w:rPr>
      </w:pPr>
      <w:r w:rsidDel="00000000" w:rsidR="00000000" w:rsidRPr="00000000">
        <w:rPr>
          <w:rFonts w:ascii="Arial Black" w:cs="Arial Black" w:eastAsia="Arial Black" w:hAnsi="Arial Black"/>
          <w:vertAlign w:val="baseline"/>
          <w:rtl w:val="0"/>
        </w:rPr>
        <w:t xml:space="preserve">Key Concepts</w:t>
      </w:r>
    </w:p>
    <w:p w:rsidR="00000000" w:rsidDel="00000000" w:rsidP="00000000" w:rsidRDefault="00000000" w:rsidRPr="00000000">
      <w:pPr>
        <w:numPr>
          <w:ilvl w:val="0"/>
          <w:numId w:val="4"/>
        </w:numPr>
        <w:ind w:left="720" w:hanging="360"/>
        <w:rPr>
          <w:sz w:val="22"/>
          <w:szCs w:val="22"/>
        </w:rPr>
      </w:pPr>
      <w:r w:rsidDel="00000000" w:rsidR="00000000" w:rsidRPr="00000000">
        <w:rPr>
          <w:sz w:val="22"/>
          <w:szCs w:val="22"/>
          <w:rtl w:val="0"/>
        </w:rPr>
        <w:t xml:space="preserve">Differences and advantages/disadvantages of discrete versus continuous data sets</w:t>
      </w:r>
    </w:p>
    <w:p w:rsidR="00000000" w:rsidDel="00000000" w:rsidP="00000000" w:rsidRDefault="00000000" w:rsidRPr="00000000">
      <w:pPr>
        <w:numPr>
          <w:ilvl w:val="0"/>
          <w:numId w:val="4"/>
        </w:numPr>
        <w:ind w:left="720" w:hanging="360"/>
        <w:rPr>
          <w:sz w:val="22"/>
          <w:szCs w:val="22"/>
        </w:rPr>
      </w:pPr>
      <w:r w:rsidDel="00000000" w:rsidR="00000000" w:rsidRPr="00000000">
        <w:rPr>
          <w:sz w:val="22"/>
          <w:szCs w:val="22"/>
          <w:rtl w:val="0"/>
        </w:rPr>
        <w:t xml:space="preserve">Ocean water conditions (biological and chemical) vary across time, geographic location and depth</w:t>
      </w:r>
    </w:p>
    <w:p w:rsidR="00000000" w:rsidDel="00000000" w:rsidP="00000000" w:rsidRDefault="00000000" w:rsidRPr="00000000">
      <w:pPr>
        <w:numPr>
          <w:ilvl w:val="0"/>
          <w:numId w:val="4"/>
        </w:numPr>
        <w:ind w:left="720" w:hanging="360"/>
        <w:rPr>
          <w:sz w:val="22"/>
          <w:szCs w:val="22"/>
        </w:rPr>
      </w:pPr>
      <w:r w:rsidDel="00000000" w:rsidR="00000000" w:rsidRPr="00000000">
        <w:rPr>
          <w:sz w:val="22"/>
          <w:szCs w:val="22"/>
          <w:rtl w:val="0"/>
        </w:rPr>
        <w:t xml:space="preserve">Data collected over various locations and over time will provide a more complete picture of current conditions and form a basis for understanding changes over time and with respect to global climate change</w:t>
      </w:r>
      <w:r w:rsidDel="00000000" w:rsidR="00000000" w:rsidRPr="00000000">
        <w:rPr>
          <w:rtl w:val="0"/>
        </w:rPr>
      </w:r>
    </w:p>
    <w:p w:rsidR="00000000" w:rsidDel="00000000" w:rsidP="00000000" w:rsidRDefault="00000000" w:rsidRPr="00000000">
      <w:pPr>
        <w:spacing w:after="120" w:before="240" w:lineRule="auto"/>
        <w:contextualSpacing w:val="0"/>
        <w:rPr>
          <w:rFonts w:ascii="Arial Black" w:cs="Arial Black" w:eastAsia="Arial Black" w:hAnsi="Arial Black"/>
          <w:vertAlign w:val="baseline"/>
        </w:rPr>
      </w:pPr>
      <w:r w:rsidDel="00000000" w:rsidR="00000000" w:rsidRPr="00000000">
        <w:rPr>
          <w:rFonts w:ascii="Arial Black" w:cs="Arial Black" w:eastAsia="Arial Black" w:hAnsi="Arial Black"/>
          <w:vertAlign w:val="baseline"/>
          <w:rtl w:val="0"/>
        </w:rPr>
        <w:t xml:space="preserve">Objectives</w:t>
      </w:r>
    </w:p>
    <w:p w:rsidR="00000000" w:rsidDel="00000000" w:rsidP="00000000" w:rsidRDefault="00000000" w:rsidRPr="00000000">
      <w:pPr>
        <w:spacing w:after="120" w:lineRule="auto"/>
        <w:ind w:left="360" w:firstLine="0"/>
        <w:contextualSpacing w:val="0"/>
        <w:rPr>
          <w:vertAlign w:val="baseline"/>
        </w:rPr>
      </w:pPr>
      <w:r w:rsidDel="00000000" w:rsidR="00000000" w:rsidRPr="00000000">
        <w:rPr>
          <w:rtl w:val="0"/>
        </w:rPr>
        <w:t xml:space="preserve">S</w:t>
      </w:r>
      <w:r w:rsidDel="00000000" w:rsidR="00000000" w:rsidRPr="00000000">
        <w:rPr>
          <w:vertAlign w:val="baseline"/>
          <w:rtl w:val="0"/>
        </w:rPr>
        <w:t xml:space="preserve">tudents will be able to:</w:t>
      </w:r>
    </w:p>
    <w:p w:rsidR="00000000" w:rsidDel="00000000" w:rsidP="00000000" w:rsidRDefault="00000000" w:rsidRPr="00000000">
      <w:pPr>
        <w:numPr>
          <w:ilvl w:val="0"/>
          <w:numId w:val="3"/>
        </w:numPr>
        <w:ind w:left="720" w:hanging="360"/>
        <w:contextualSpacing w:val="1"/>
        <w:rPr>
          <w:sz w:val="22"/>
          <w:szCs w:val="22"/>
        </w:rPr>
      </w:pPr>
      <w:r w:rsidDel="00000000" w:rsidR="00000000" w:rsidRPr="00000000">
        <w:rPr>
          <w:sz w:val="22"/>
          <w:szCs w:val="22"/>
          <w:rtl w:val="0"/>
        </w:rPr>
        <w:t xml:space="preserve">Ask questions and construct explanations</w:t>
      </w:r>
      <w:r w:rsidDel="00000000" w:rsidR="00000000" w:rsidRPr="00000000">
        <w:rPr>
          <w:rtl w:val="0"/>
        </w:rPr>
      </w:r>
    </w:p>
    <w:p w:rsidR="00000000" w:rsidDel="00000000" w:rsidP="00000000" w:rsidRDefault="00000000" w:rsidRPr="00000000">
      <w:pPr>
        <w:numPr>
          <w:ilvl w:val="0"/>
          <w:numId w:val="3"/>
        </w:numPr>
        <w:ind w:left="720" w:hanging="360"/>
        <w:contextualSpacing w:val="1"/>
        <w:rPr>
          <w:sz w:val="22"/>
          <w:szCs w:val="22"/>
        </w:rPr>
      </w:pPr>
      <w:r w:rsidDel="00000000" w:rsidR="00000000" w:rsidRPr="00000000">
        <w:rPr>
          <w:sz w:val="22"/>
          <w:szCs w:val="22"/>
          <w:rtl w:val="0"/>
        </w:rPr>
        <w:t xml:space="preserve">Analyze and interpret data</w:t>
      </w:r>
      <w:r w:rsidDel="00000000" w:rsidR="00000000" w:rsidRPr="00000000">
        <w:rPr>
          <w:rtl w:val="0"/>
        </w:rPr>
      </w:r>
    </w:p>
    <w:p w:rsidR="00000000" w:rsidDel="00000000" w:rsidP="00000000" w:rsidRDefault="00000000" w:rsidRPr="00000000">
      <w:pPr>
        <w:numPr>
          <w:ilvl w:val="0"/>
          <w:numId w:val="3"/>
        </w:numPr>
        <w:ind w:left="720" w:hanging="360"/>
        <w:contextualSpacing w:val="1"/>
        <w:rPr>
          <w:sz w:val="22"/>
          <w:szCs w:val="22"/>
        </w:rPr>
      </w:pPr>
      <w:r w:rsidDel="00000000" w:rsidR="00000000" w:rsidRPr="00000000">
        <w:rPr>
          <w:sz w:val="22"/>
          <w:szCs w:val="22"/>
          <w:rtl w:val="0"/>
        </w:rPr>
        <w:t xml:space="preserve">Engage in argument from evidence</w:t>
      </w:r>
    </w:p>
    <w:p w:rsidR="00000000" w:rsidDel="00000000" w:rsidP="00000000" w:rsidRDefault="00000000" w:rsidRPr="00000000">
      <w:pPr>
        <w:numPr>
          <w:ilvl w:val="0"/>
          <w:numId w:val="3"/>
        </w:numPr>
        <w:ind w:left="720" w:hanging="360"/>
        <w:contextualSpacing w:val="1"/>
        <w:rPr>
          <w:sz w:val="22"/>
          <w:szCs w:val="22"/>
        </w:rPr>
      </w:pPr>
      <w:r w:rsidDel="00000000" w:rsidR="00000000" w:rsidRPr="00000000">
        <w:rPr>
          <w:sz w:val="22"/>
          <w:szCs w:val="22"/>
          <w:rtl w:val="0"/>
        </w:rPr>
        <w:t xml:space="preserve">Obtain, evaluate, and communicate information</w:t>
      </w:r>
      <w:r w:rsidDel="00000000" w:rsidR="00000000" w:rsidRPr="00000000">
        <w:rPr>
          <w:rtl w:val="0"/>
        </w:rPr>
      </w:r>
    </w:p>
    <w:p w:rsidR="00000000" w:rsidDel="00000000" w:rsidP="00000000" w:rsidRDefault="00000000" w:rsidRPr="00000000">
      <w:pPr>
        <w:spacing w:after="120" w:before="240" w:lineRule="auto"/>
        <w:contextualSpacing w:val="0"/>
        <w:rPr>
          <w:rFonts w:ascii="Arial Black" w:cs="Arial Black" w:eastAsia="Arial Black" w:hAnsi="Arial Black"/>
          <w:vertAlign w:val="baseline"/>
        </w:rPr>
      </w:pPr>
      <w:r w:rsidDel="00000000" w:rsidR="00000000" w:rsidRPr="00000000">
        <w:rPr>
          <w:rFonts w:ascii="Arial Black" w:cs="Arial Black" w:eastAsia="Arial Black" w:hAnsi="Arial Black"/>
          <w:vertAlign w:val="baseline"/>
          <w:rtl w:val="0"/>
        </w:rPr>
        <w:t xml:space="preserve">Materials</w:t>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2"/>
          <w:szCs w:val="22"/>
        </w:rPr>
      </w:pPr>
      <w:r w:rsidDel="00000000" w:rsidR="00000000" w:rsidRPr="00000000">
        <w:rPr>
          <w:sz w:val="22"/>
          <w:szCs w:val="22"/>
          <w:rtl w:val="0"/>
        </w:rPr>
        <w:t xml:space="preserve">Computers, for each student, or for groups of students</w:t>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2"/>
          <w:szCs w:val="22"/>
        </w:rPr>
      </w:pPr>
      <w:r w:rsidDel="00000000" w:rsidR="00000000" w:rsidRPr="00000000">
        <w:rPr>
          <w:sz w:val="22"/>
          <w:szCs w:val="22"/>
          <w:rtl w:val="0"/>
        </w:rPr>
        <w:t xml:space="preserve">STUDENT HANDOUT: </w:t>
      </w:r>
      <w:hyperlink r:id="rId5">
        <w:r w:rsidDel="00000000" w:rsidR="00000000" w:rsidRPr="00000000">
          <w:rPr>
            <w:color w:val="1155cc"/>
            <w:sz w:val="22"/>
            <w:szCs w:val="22"/>
            <w:u w:val="single"/>
            <w:rtl w:val="0"/>
          </w:rPr>
          <w:t xml:space="preserve">Student Handout for Bobbin' Around Lesson</w:t>
        </w:r>
      </w:hyperlink>
      <w:r w:rsidDel="00000000" w:rsidR="00000000" w:rsidRPr="00000000">
        <w:rPr>
          <w:rtl w:val="0"/>
        </w:rPr>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2"/>
          <w:szCs w:val="22"/>
        </w:rPr>
      </w:pPr>
      <w:r w:rsidDel="00000000" w:rsidR="00000000" w:rsidRPr="00000000">
        <w:rPr>
          <w:sz w:val="22"/>
          <w:szCs w:val="22"/>
          <w:rtl w:val="0"/>
        </w:rPr>
        <w:t xml:space="preserve">Ken Johnson’s Presentation </w:t>
      </w:r>
      <w:r w:rsidDel="00000000" w:rsidR="00000000" w:rsidRPr="00000000">
        <w:rPr>
          <w:i w:val="1"/>
          <w:color w:val="dc2f26"/>
          <w:sz w:val="22"/>
          <w:szCs w:val="22"/>
          <w:rtl w:val="0"/>
        </w:rPr>
        <w:t xml:space="preserve">Ocean Observing, Chemistry, Climate, and Robots </w:t>
      </w:r>
      <w:r w:rsidDel="00000000" w:rsidR="00000000" w:rsidRPr="00000000">
        <w:rPr>
          <w:color w:val="dc2f26"/>
          <w:sz w:val="22"/>
          <w:szCs w:val="22"/>
          <w:highlight w:val="white"/>
          <w:rtl w:val="0"/>
        </w:rPr>
        <w:t xml:space="preserve">(</w:t>
      </w:r>
      <w:hyperlink r:id="rId6">
        <w:r w:rsidDel="00000000" w:rsidR="00000000" w:rsidRPr="00000000">
          <w:rPr>
            <w:color w:val="dc3026"/>
            <w:sz w:val="22"/>
            <w:szCs w:val="22"/>
            <w:u w:val="single"/>
            <w:rtl w:val="0"/>
          </w:rPr>
          <w:t xml:space="preserve">PPT</w:t>
        </w:r>
      </w:hyperlink>
      <w:r w:rsidDel="00000000" w:rsidR="00000000" w:rsidRPr="00000000">
        <w:rPr>
          <w:color w:val="dc2f26"/>
          <w:sz w:val="22"/>
          <w:szCs w:val="22"/>
          <w:highlight w:val="white"/>
          <w:rtl w:val="0"/>
        </w:rPr>
        <w:t xml:space="preserve"> | </w:t>
      </w:r>
      <w:hyperlink r:id="rId7">
        <w:r w:rsidDel="00000000" w:rsidR="00000000" w:rsidRPr="00000000">
          <w:rPr>
            <w:color w:val="dc3026"/>
            <w:sz w:val="22"/>
            <w:szCs w:val="22"/>
            <w:u w:val="single"/>
            <w:rtl w:val="0"/>
          </w:rPr>
          <w:t xml:space="preserve">PDF</w:t>
        </w:r>
      </w:hyperlink>
      <w:r w:rsidDel="00000000" w:rsidR="00000000" w:rsidRPr="00000000">
        <w:rPr>
          <w:color w:val="dc2f26"/>
          <w:sz w:val="22"/>
          <w:szCs w:val="22"/>
          <w:highlight w:val="white"/>
          <w:rtl w:val="0"/>
        </w:rPr>
        <w:t xml:space="preserve">)</w:t>
      </w:r>
      <w:r w:rsidDel="00000000" w:rsidR="00000000" w:rsidRPr="00000000">
        <w:rPr>
          <w:rtl w:val="0"/>
        </w:rPr>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2"/>
          <w:szCs w:val="22"/>
        </w:rPr>
      </w:pPr>
      <w:r w:rsidDel="00000000" w:rsidR="00000000" w:rsidRPr="00000000">
        <w:rPr>
          <w:sz w:val="22"/>
          <w:szCs w:val="22"/>
          <w:rtl w:val="0"/>
        </w:rPr>
        <w:t xml:space="preserve">Background on floats: </w:t>
      </w:r>
      <w:hyperlink r:id="rId8">
        <w:r w:rsidDel="00000000" w:rsidR="00000000" w:rsidRPr="00000000">
          <w:rPr>
            <w:color w:val="1155cc"/>
            <w:sz w:val="22"/>
            <w:szCs w:val="22"/>
            <w:u w:val="single"/>
            <w:rtl w:val="0"/>
          </w:rPr>
          <w:t xml:space="preserve">MBARI: Chemical Sensor Group, Kenneth Johnson P.I.</w:t>
        </w:r>
      </w:hyperlink>
      <w:r w:rsidDel="00000000" w:rsidR="00000000" w:rsidRPr="00000000">
        <w:rPr>
          <w:rtl w:val="0"/>
        </w:rPr>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2"/>
          <w:szCs w:val="22"/>
        </w:rPr>
      </w:pPr>
      <w:r w:rsidDel="00000000" w:rsidR="00000000" w:rsidRPr="00000000">
        <w:rPr>
          <w:sz w:val="22"/>
          <w:szCs w:val="22"/>
          <w:rtl w:val="0"/>
        </w:rPr>
        <w:t xml:space="preserve">Youtube Argo Floats video:</w:t>
      </w:r>
      <w:hyperlink r:id="rId9">
        <w:r w:rsidDel="00000000" w:rsidR="00000000" w:rsidRPr="00000000">
          <w:rPr>
            <w:color w:val="1155cc"/>
            <w:sz w:val="22"/>
            <w:szCs w:val="22"/>
            <w:highlight w:val="white"/>
            <w:u w:val="single"/>
            <w:rtl w:val="0"/>
          </w:rPr>
          <w:t xml:space="preserve">Argo Floats : How do we measure the ocean?</w:t>
        </w:r>
      </w:hyperlink>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pPr>
      <w:r w:rsidDel="00000000" w:rsidR="00000000" w:rsidRPr="00000000">
        <w:rPr>
          <w:rtl w:val="0"/>
        </w:rPr>
      </w:r>
    </w:p>
    <w:p w:rsidR="00000000" w:rsidDel="00000000" w:rsidP="00000000" w:rsidRDefault="00000000" w:rsidRPr="00000000">
      <w:pPr>
        <w:spacing w:after="120" w:before="240" w:lineRule="auto"/>
        <w:contextualSpacing w:val="0"/>
        <w:rPr>
          <w:rFonts w:ascii="Arial Black" w:cs="Arial Black" w:eastAsia="Arial Black" w:hAnsi="Arial Black"/>
          <w:vertAlign w:val="baseline"/>
        </w:rPr>
      </w:pPr>
      <w:r w:rsidDel="00000000" w:rsidR="00000000" w:rsidRPr="00000000">
        <w:rPr>
          <w:rFonts w:ascii="Arial Black" w:cs="Arial Black" w:eastAsia="Arial Black" w:hAnsi="Arial Black"/>
          <w:vertAlign w:val="baseline"/>
          <w:rtl w:val="0"/>
        </w:rPr>
        <w:t xml:space="preserve">Procedure</w:t>
      </w:r>
    </w:p>
    <w:p w:rsidR="00000000" w:rsidDel="00000000" w:rsidP="00000000" w:rsidRDefault="00000000" w:rsidRPr="00000000">
      <w:pPr>
        <w:spacing w:after="120" w:lineRule="auto"/>
        <w:contextualSpacing w:val="0"/>
        <w:rPr/>
      </w:pPr>
      <w:r w:rsidDel="00000000" w:rsidR="00000000" w:rsidRPr="00000000">
        <w:rPr>
          <w:b w:val="1"/>
          <w:rtl w:val="0"/>
        </w:rPr>
        <w:t xml:space="preserve">PART 1</w:t>
      </w:r>
      <w:r w:rsidDel="00000000" w:rsidR="00000000" w:rsidRPr="00000000">
        <w:rPr>
          <w:rtl w:val="0"/>
        </w:rPr>
        <w:t xml:space="preserve">: Discrete versus continuous data collection. </w:t>
      </w:r>
    </w:p>
    <w:p w:rsidR="00000000" w:rsidDel="00000000" w:rsidP="00000000" w:rsidRDefault="00000000" w:rsidRPr="00000000">
      <w:pPr>
        <w:spacing w:after="120" w:lineRule="auto"/>
        <w:contextualSpacing w:val="0"/>
        <w:rPr/>
      </w:pPr>
      <w:r w:rsidDel="00000000" w:rsidR="00000000" w:rsidRPr="00000000">
        <w:rPr>
          <w:rtl w:val="0"/>
        </w:rPr>
        <w:t xml:space="preserve">1. Show students the first and last screenshot from a short video clip. Have them record descriptions and make a conclusion about what happened based on the two photos. Then, play entire clip. Have students revise descriptions and conclusions. Use this as an analogy to discuss the differences between discrete and continuous data and the advantages/disadvantage of both. </w:t>
      </w:r>
    </w:p>
    <w:p w:rsidR="00000000" w:rsidDel="00000000" w:rsidP="00000000" w:rsidRDefault="00000000" w:rsidRPr="00000000">
      <w:pPr>
        <w:spacing w:after="120" w:lineRule="auto"/>
        <w:contextualSpacing w:val="0"/>
        <w:rPr/>
      </w:pPr>
      <w:r w:rsidDel="00000000" w:rsidR="00000000" w:rsidRPr="00000000">
        <w:rPr>
          <w:rtl w:val="0"/>
        </w:rPr>
        <w:t xml:space="preserve">Two Suggested videos to use as introductions to this discussion:</w:t>
      </w:r>
    </w:p>
    <w:p w:rsidR="00000000" w:rsidDel="00000000" w:rsidP="00000000" w:rsidRDefault="00000000" w:rsidRPr="00000000">
      <w:pPr>
        <w:numPr>
          <w:ilvl w:val="0"/>
          <w:numId w:val="1"/>
        </w:numPr>
        <w:spacing w:after="120" w:lineRule="auto"/>
        <w:ind w:left="720" w:hanging="360"/>
        <w:contextualSpacing w:val="1"/>
        <w:rPr>
          <w:u w:val="none"/>
        </w:rPr>
      </w:pPr>
      <w:r w:rsidDel="00000000" w:rsidR="00000000" w:rsidRPr="00000000">
        <w:rPr>
          <w:rtl w:val="0"/>
        </w:rPr>
        <w:t xml:space="preserve">Tiny Hamster Eating Tiny Burritos</w:t>
      </w:r>
    </w:p>
    <w:p w:rsidR="00000000" w:rsidDel="00000000" w:rsidP="00000000" w:rsidRDefault="00000000" w:rsidRPr="00000000">
      <w:pPr>
        <w:spacing w:after="120" w:lineRule="auto"/>
        <w:ind w:left="1440" w:firstLine="0"/>
        <w:contextualSpacing w:val="0"/>
        <w:rPr/>
      </w:pPr>
      <w:r w:rsidDel="00000000" w:rsidR="00000000" w:rsidRPr="00000000">
        <w:rPr>
          <w:rtl w:val="0"/>
        </w:rPr>
        <w:t xml:space="preserve">Start at the very beginning and pause it (be careful, the title comes up FAST!)  </w:t>
      </w:r>
      <w:hyperlink r:id="rId10">
        <w:r w:rsidDel="00000000" w:rsidR="00000000" w:rsidRPr="00000000">
          <w:rPr>
            <w:color w:val="1155cc"/>
            <w:u w:val="single"/>
            <w:rtl w:val="0"/>
          </w:rPr>
          <w:t xml:space="preserve">https://www.youtube.com/watch?v=JOCtdw9FG-s</w:t>
        </w:r>
      </w:hyperlink>
      <w:r w:rsidDel="00000000" w:rsidR="00000000" w:rsidRPr="00000000">
        <w:rPr>
          <w:rtl w:val="0"/>
        </w:rPr>
      </w:r>
    </w:p>
    <w:p w:rsidR="00000000" w:rsidDel="00000000" w:rsidP="00000000" w:rsidRDefault="00000000" w:rsidRPr="00000000">
      <w:pPr>
        <w:spacing w:after="120" w:lineRule="auto"/>
        <w:ind w:left="1440" w:firstLine="0"/>
        <w:contextualSpacing w:val="0"/>
        <w:rPr/>
      </w:pPr>
      <w:r w:rsidDel="00000000" w:rsidR="00000000" w:rsidRPr="00000000">
        <w:rPr>
          <w:rtl w:val="0"/>
        </w:rPr>
        <w:t xml:space="preserve">Then show an image from time 1:03 </w:t>
      </w:r>
      <w:hyperlink r:id="rId11">
        <w:r w:rsidDel="00000000" w:rsidR="00000000" w:rsidRPr="00000000">
          <w:rPr>
            <w:color w:val="1155cc"/>
            <w:u w:val="single"/>
            <w:rtl w:val="0"/>
          </w:rPr>
          <w:t xml:space="preserve">https://youtu.be/JOCtdw9FG-s?t=1m3s</w:t>
        </w:r>
      </w:hyperlink>
      <w:r w:rsidDel="00000000" w:rsidR="00000000" w:rsidRPr="00000000">
        <w:rPr>
          <w:rtl w:val="0"/>
        </w:rPr>
        <w:t xml:space="preserve"> </w:t>
      </w:r>
    </w:p>
    <w:p w:rsidR="00000000" w:rsidDel="00000000" w:rsidP="00000000" w:rsidRDefault="00000000" w:rsidRPr="00000000">
      <w:pPr>
        <w:spacing w:after="120" w:lineRule="auto"/>
        <w:ind w:left="1440" w:firstLine="0"/>
        <w:contextualSpacing w:val="0"/>
        <w:rPr/>
      </w:pPr>
      <w:r w:rsidDel="00000000" w:rsidR="00000000" w:rsidRPr="00000000">
        <w:rPr>
          <w:rtl w:val="0"/>
        </w:rPr>
        <w:t xml:space="preserve">Give students 2 minutes to write down what they think happened in the intervening 1 minutes and 2 seconds.  There is a section on the STUDENT HANDOUT for the students to write their descriptions. When time is up, have them share what they think happened with their neighbor, or with the class (warning, some of the students are likely to have seen this video), then show them the entire video.  After they have seen the entire video, have them revise their previous story. Again, there is a section on the STUDENT HANDOUT for this part of the lesson.</w:t>
      </w:r>
    </w:p>
    <w:p w:rsidR="00000000" w:rsidDel="00000000" w:rsidP="00000000" w:rsidRDefault="00000000" w:rsidRPr="00000000">
      <w:pPr>
        <w:numPr>
          <w:ilvl w:val="0"/>
          <w:numId w:val="6"/>
        </w:numPr>
        <w:spacing w:after="120" w:lineRule="auto"/>
        <w:ind w:left="720" w:hanging="360"/>
        <w:contextualSpacing w:val="1"/>
        <w:rPr>
          <w:u w:val="none"/>
        </w:rPr>
      </w:pPr>
      <w:r w:rsidDel="00000000" w:rsidR="00000000" w:rsidRPr="00000000">
        <w:rPr>
          <w:rtl w:val="0"/>
        </w:rPr>
        <w:t xml:space="preserve">David Gallo’s Underwater Astonishments TED Talk</w:t>
      </w:r>
    </w:p>
    <w:p w:rsidR="00000000" w:rsidDel="00000000" w:rsidP="00000000" w:rsidRDefault="00000000" w:rsidRPr="00000000">
      <w:pPr>
        <w:spacing w:after="120" w:lineRule="auto"/>
        <w:ind w:left="1440" w:firstLine="0"/>
        <w:contextualSpacing w:val="0"/>
        <w:rPr/>
      </w:pPr>
      <w:r w:rsidDel="00000000" w:rsidR="00000000" w:rsidRPr="00000000">
        <w:rPr>
          <w:rtl w:val="0"/>
        </w:rPr>
        <w:t xml:space="preserve">The whole video is amazing, and quick, but for the purposes of this lesson, show the still image starting at 4:22 </w:t>
      </w:r>
      <w:hyperlink r:id="rId12">
        <w:r w:rsidDel="00000000" w:rsidR="00000000" w:rsidRPr="00000000">
          <w:rPr>
            <w:color w:val="1155cc"/>
            <w:u w:val="single"/>
            <w:rtl w:val="0"/>
          </w:rPr>
          <w:t xml:space="preserve">https://youtu.be/-Hi5muM44NE?t=4m22s</w:t>
        </w:r>
      </w:hyperlink>
      <w:r w:rsidDel="00000000" w:rsidR="00000000" w:rsidRPr="00000000">
        <w:rPr>
          <w:rtl w:val="0"/>
        </w:rPr>
      </w:r>
    </w:p>
    <w:p w:rsidR="00000000" w:rsidDel="00000000" w:rsidP="00000000" w:rsidRDefault="00000000" w:rsidRPr="00000000">
      <w:pPr>
        <w:spacing w:after="120" w:lineRule="auto"/>
        <w:ind w:left="1440" w:firstLine="0"/>
        <w:contextualSpacing w:val="0"/>
        <w:rPr/>
      </w:pPr>
      <w:r w:rsidDel="00000000" w:rsidR="00000000" w:rsidRPr="00000000">
        <w:rPr>
          <w:rtl w:val="0"/>
        </w:rPr>
        <w:t xml:space="preserve">Then show the image from 4:32 </w:t>
      </w:r>
      <w:hyperlink r:id="rId13">
        <w:r w:rsidDel="00000000" w:rsidR="00000000" w:rsidRPr="00000000">
          <w:rPr>
            <w:color w:val="1155cc"/>
            <w:u w:val="single"/>
            <w:rtl w:val="0"/>
          </w:rPr>
          <w:t xml:space="preserve">https://youtu.be/-Hi5muM44NE?t=4m32s</w:t>
        </w:r>
      </w:hyperlink>
      <w:r w:rsidDel="00000000" w:rsidR="00000000" w:rsidRPr="00000000">
        <w:rPr>
          <w:rtl w:val="0"/>
        </w:rPr>
      </w:r>
    </w:p>
    <w:p w:rsidR="00000000" w:rsidDel="00000000" w:rsidP="00000000" w:rsidRDefault="00000000" w:rsidRPr="00000000">
      <w:pPr>
        <w:spacing w:after="120" w:lineRule="auto"/>
        <w:ind w:left="1440" w:firstLine="0"/>
        <w:contextualSpacing w:val="0"/>
        <w:rPr/>
      </w:pPr>
      <w:r w:rsidDel="00000000" w:rsidR="00000000" w:rsidRPr="00000000">
        <w:rPr>
          <w:rtl w:val="0"/>
        </w:rPr>
        <w:t xml:space="preserve">Give students 2 minutes to write down what they think happened in the intervening 10 seconds.  When the time is up, have them share what they think happened with their neighbor, or with the class, then show them the last minute video.  (You actually may want to show the entire video - it is quick, and engaging.)  After they have seen the entire video, have them revise their previous story.</w:t>
      </w:r>
    </w:p>
    <w:p w:rsidR="00000000" w:rsidDel="00000000" w:rsidP="00000000" w:rsidRDefault="00000000" w:rsidRPr="00000000">
      <w:pPr>
        <w:spacing w:after="120" w:lineRule="auto"/>
        <w:ind w:left="0" w:firstLine="0"/>
        <w:contextualSpacing w:val="0"/>
        <w:rPr/>
      </w:pPr>
      <w:r w:rsidDel="00000000" w:rsidR="00000000" w:rsidRPr="00000000">
        <w:rPr>
          <w:rtl w:val="0"/>
        </w:rPr>
        <w:t xml:space="preserve">2. After showing the video(s) lead a class discussion about the disadvantage of discrete data vs. continuous data.  Then discuss why, if continuous data is so much preferable scientifically, why don’t scientists always collect continuous data?  Because there are technical limitations in data collection (for example, the poles freeze in the winter, so floats cannot continuously transmit data) and cost (a scientific expedition to the Southern Ocean could cost up to $100,000 per day.)</w:t>
      </w:r>
    </w:p>
    <w:p w:rsidR="00000000" w:rsidDel="00000000" w:rsidP="00000000" w:rsidRDefault="00000000" w:rsidRPr="00000000">
      <w:pPr>
        <w:spacing w:after="120" w:lineRule="auto"/>
        <w:ind w:left="1440" w:firstLine="0"/>
        <w:contextualSpacing w:val="0"/>
        <w:rPr/>
      </w:pPr>
      <w:r w:rsidDel="00000000" w:rsidR="00000000" w:rsidRPr="00000000">
        <w:rPr>
          <w:rtl w:val="0"/>
        </w:rPr>
      </w:r>
    </w:p>
    <w:p w:rsidR="00000000" w:rsidDel="00000000" w:rsidP="00000000" w:rsidRDefault="00000000" w:rsidRPr="00000000">
      <w:pPr>
        <w:spacing w:after="120" w:lineRule="auto"/>
        <w:contextualSpacing w:val="0"/>
        <w:rPr/>
      </w:pPr>
      <w:r w:rsidDel="00000000" w:rsidR="00000000" w:rsidRPr="00000000">
        <w:rPr>
          <w:b w:val="1"/>
          <w:rtl w:val="0"/>
        </w:rPr>
        <w:t xml:space="preserve">PART 2</w:t>
      </w:r>
      <w:r w:rsidDel="00000000" w:rsidR="00000000" w:rsidRPr="00000000">
        <w:rPr>
          <w:rtl w:val="0"/>
        </w:rPr>
        <w:t xml:space="preserve">: Initial Data Exploration. Teacher-led procedure to access, navigate and utilize the FloatViz 6.0 data set. This will be used to illustrate differences between discrete and continuous data and as an example of the types of data that can be analyzed using FloatViz 6.0</w:t>
      </w:r>
    </w:p>
    <w:p w:rsidR="00000000" w:rsidDel="00000000" w:rsidP="00000000" w:rsidRDefault="00000000" w:rsidRPr="00000000">
      <w:pPr>
        <w:spacing w:after="120" w:lineRule="auto"/>
        <w:contextualSpacing w:val="0"/>
        <w:rPr/>
      </w:pPr>
      <w:r w:rsidDel="00000000" w:rsidR="00000000" w:rsidRPr="00000000">
        <w:rPr>
          <w:rtl w:val="0"/>
        </w:rPr>
        <w:t xml:space="preserve">1. Have students open the </w:t>
      </w:r>
      <w:hyperlink r:id="rId14">
        <w:r w:rsidDel="00000000" w:rsidR="00000000" w:rsidRPr="00000000">
          <w:rPr>
            <w:color w:val="1155cc"/>
            <w:u w:val="single"/>
            <w:rtl w:val="0"/>
          </w:rPr>
          <w:t xml:space="preserve">FloatViz 6.0 data set</w:t>
        </w:r>
      </w:hyperlink>
      <w:r w:rsidDel="00000000" w:rsidR="00000000" w:rsidRPr="00000000">
        <w:rPr>
          <w:rtl w:val="0"/>
        </w:rPr>
        <w:t xml:space="preserve">. Have everyone set the following parameters:</w:t>
      </w:r>
    </w:p>
    <w:p w:rsidR="00000000" w:rsidDel="00000000" w:rsidP="00000000" w:rsidRDefault="00000000" w:rsidRPr="00000000">
      <w:pPr>
        <w:spacing w:after="120" w:lineRule="auto"/>
        <w:contextualSpacing w:val="0"/>
        <w:rPr>
          <w:b w:val="1"/>
        </w:rPr>
      </w:pPr>
      <w:r w:rsidDel="00000000" w:rsidR="00000000" w:rsidRPr="00000000">
        <w:rPr>
          <w:rtl w:val="0"/>
        </w:rPr>
        <w:tab/>
        <w:t xml:space="preserve">What dates? </w:t>
      </w:r>
      <w:r w:rsidDel="00000000" w:rsidR="00000000" w:rsidRPr="00000000">
        <w:rPr>
          <w:b w:val="1"/>
          <w:rtl w:val="0"/>
        </w:rPr>
        <w:t xml:space="preserve">Week ending on End date</w:t>
      </w:r>
    </w:p>
    <w:p w:rsidR="00000000" w:rsidDel="00000000" w:rsidP="00000000" w:rsidRDefault="00000000" w:rsidRPr="00000000">
      <w:pPr>
        <w:spacing w:after="120" w:lineRule="auto"/>
        <w:contextualSpacing w:val="0"/>
        <w:rPr>
          <w:b w:val="1"/>
        </w:rPr>
      </w:pPr>
      <w:r w:rsidDel="00000000" w:rsidR="00000000" w:rsidRPr="00000000">
        <w:rPr>
          <w:b w:val="1"/>
          <w:rtl w:val="0"/>
        </w:rPr>
        <w:tab/>
      </w:r>
      <w:r w:rsidDel="00000000" w:rsidR="00000000" w:rsidRPr="00000000">
        <w:rPr>
          <w:rtl w:val="0"/>
        </w:rPr>
        <w:t xml:space="preserve">Change dates</w:t>
        <w:tab/>
        <w:t xml:space="preserve">Start date: </w:t>
      </w:r>
      <w:r w:rsidDel="00000000" w:rsidR="00000000" w:rsidRPr="00000000">
        <w:rPr>
          <w:b w:val="1"/>
          <w:rtl w:val="0"/>
        </w:rPr>
        <w:t xml:space="preserve">12/17/2014</w:t>
      </w:r>
      <w:r w:rsidDel="00000000" w:rsidR="00000000" w:rsidRPr="00000000">
        <w:rPr>
          <w:rtl w:val="0"/>
        </w:rPr>
        <w:tab/>
        <w:t xml:space="preserve">Stop date: </w:t>
      </w:r>
      <w:r w:rsidDel="00000000" w:rsidR="00000000" w:rsidRPr="00000000">
        <w:rPr>
          <w:b w:val="1"/>
          <w:rtl w:val="0"/>
        </w:rPr>
        <w:t xml:space="preserve">12/24/2014</w:t>
      </w:r>
    </w:p>
    <w:p w:rsidR="00000000" w:rsidDel="00000000" w:rsidP="00000000" w:rsidRDefault="00000000" w:rsidRPr="00000000">
      <w:pPr>
        <w:spacing w:after="120" w:lineRule="auto"/>
        <w:contextualSpacing w:val="0"/>
        <w:rPr>
          <w:b w:val="1"/>
        </w:rPr>
      </w:pPr>
      <w:r w:rsidDel="00000000" w:rsidR="00000000" w:rsidRPr="00000000">
        <w:rPr>
          <w:b w:val="1"/>
          <w:rtl w:val="0"/>
        </w:rPr>
        <w:tab/>
      </w:r>
      <w:r w:rsidDel="00000000" w:rsidR="00000000" w:rsidRPr="00000000">
        <w:rPr>
          <w:rtl w:val="0"/>
        </w:rPr>
        <w:t xml:space="preserve">Choose the following floats: </w:t>
      </w:r>
      <w:r w:rsidDel="00000000" w:rsidR="00000000" w:rsidRPr="00000000">
        <w:rPr>
          <w:b w:val="1"/>
          <w:rtl w:val="0"/>
        </w:rPr>
        <w:t xml:space="preserve">8486Hawaii, 7642NoPacific, 0276NoAtlantic, 9096SoOcn</w:t>
      </w:r>
    </w:p>
    <w:p w:rsidR="00000000" w:rsidDel="00000000" w:rsidP="00000000" w:rsidRDefault="00000000" w:rsidRPr="00000000">
      <w:pPr>
        <w:spacing w:after="120" w:lineRule="auto"/>
        <w:ind w:left="1440" w:firstLine="0"/>
        <w:contextualSpacing w:val="0"/>
        <w:rPr/>
      </w:pPr>
      <w:r w:rsidDel="00000000" w:rsidR="00000000" w:rsidRPr="00000000">
        <w:rPr>
          <w:rtl w:val="0"/>
        </w:rPr>
        <w:t xml:space="preserve">(Students can use Control F to open a search box to search for specific float numbers)</w:t>
      </w:r>
    </w:p>
    <w:p w:rsidR="00000000" w:rsidDel="00000000" w:rsidP="00000000" w:rsidRDefault="00000000" w:rsidRPr="00000000">
      <w:pPr>
        <w:spacing w:after="120" w:lineRule="auto"/>
        <w:contextualSpacing w:val="0"/>
        <w:rPr/>
      </w:pPr>
      <w:r w:rsidDel="00000000" w:rsidR="00000000" w:rsidRPr="00000000">
        <w:rPr>
          <w:rtl w:val="0"/>
        </w:rPr>
        <w:tab/>
        <w:t xml:space="preserve">Choose </w:t>
      </w:r>
      <w:r w:rsidDel="00000000" w:rsidR="00000000" w:rsidRPr="00000000">
        <w:rPr>
          <w:b w:val="1"/>
          <w:rtl w:val="0"/>
        </w:rPr>
        <w:t xml:space="preserve">Date </w:t>
      </w:r>
      <w:r w:rsidDel="00000000" w:rsidR="00000000" w:rsidRPr="00000000">
        <w:rPr>
          <w:rtl w:val="0"/>
        </w:rPr>
        <w:t xml:space="preserve">for X-axis and choose </w:t>
      </w:r>
      <w:r w:rsidDel="00000000" w:rsidR="00000000" w:rsidRPr="00000000">
        <w:rPr>
          <w:b w:val="1"/>
          <w:rtl w:val="0"/>
        </w:rPr>
        <w:t xml:space="preserve">Temperature (℃) </w:t>
      </w:r>
      <w:r w:rsidDel="00000000" w:rsidR="00000000" w:rsidRPr="00000000">
        <w:rPr>
          <w:rtl w:val="0"/>
        </w:rPr>
        <w:t xml:space="preserve">for Y-axis</w:t>
      </w:r>
    </w:p>
    <w:p w:rsidR="00000000" w:rsidDel="00000000" w:rsidP="00000000" w:rsidRDefault="00000000" w:rsidRPr="00000000">
      <w:pPr>
        <w:spacing w:after="120" w:lineRule="auto"/>
        <w:contextualSpacing w:val="0"/>
        <w:rPr>
          <w:b w:val="1"/>
        </w:rPr>
      </w:pPr>
      <w:r w:rsidDel="00000000" w:rsidR="00000000" w:rsidRPr="00000000">
        <w:rPr>
          <w:rtl w:val="0"/>
        </w:rPr>
        <w:tab/>
        <w:t xml:space="preserve">Turn Y-stack option to </w:t>
      </w:r>
      <w:r w:rsidDel="00000000" w:rsidR="00000000" w:rsidRPr="00000000">
        <w:rPr>
          <w:b w:val="1"/>
          <w:rtl w:val="0"/>
        </w:rPr>
        <w:t xml:space="preserve">Off</w:t>
      </w:r>
    </w:p>
    <w:p w:rsidR="00000000" w:rsidDel="00000000" w:rsidP="00000000" w:rsidRDefault="00000000" w:rsidRPr="00000000">
      <w:pPr>
        <w:spacing w:after="120" w:lineRule="auto"/>
        <w:contextualSpacing w:val="0"/>
        <w:rPr/>
      </w:pPr>
      <w:r w:rsidDel="00000000" w:rsidR="00000000" w:rsidRPr="00000000">
        <w:rPr>
          <w:b w:val="1"/>
          <w:rtl w:val="0"/>
        </w:rPr>
        <w:tab/>
      </w:r>
      <w:r w:rsidDel="00000000" w:rsidR="00000000" w:rsidRPr="00000000">
        <w:rPr>
          <w:rtl w:val="0"/>
        </w:rPr>
        <w:t xml:space="preserve">Change the Max. Depth setting to </w:t>
      </w:r>
      <w:r w:rsidDel="00000000" w:rsidR="00000000" w:rsidRPr="00000000">
        <w:rPr>
          <w:b w:val="1"/>
          <w:rtl w:val="0"/>
        </w:rPr>
        <w:t xml:space="preserve">30</w:t>
      </w:r>
      <w:r w:rsidDel="00000000" w:rsidR="00000000" w:rsidRPr="00000000">
        <w:rPr>
          <w:rtl w:val="0"/>
        </w:rPr>
        <w:t xml:space="preserve"> m</w:t>
      </w:r>
    </w:p>
    <w:p w:rsidR="00000000" w:rsidDel="00000000" w:rsidP="00000000" w:rsidRDefault="00000000" w:rsidRPr="00000000">
      <w:pPr>
        <w:spacing w:after="120" w:lineRule="auto"/>
        <w:contextualSpacing w:val="0"/>
        <w:rPr/>
      </w:pPr>
      <w:r w:rsidDel="00000000" w:rsidR="00000000" w:rsidRPr="00000000">
        <w:rPr>
          <w:rtl w:val="0"/>
        </w:rPr>
        <w:tab/>
        <w:t xml:space="preserve">All other options should stay in default settings.</w:t>
      </w:r>
    </w:p>
    <w:p w:rsidR="00000000" w:rsidDel="00000000" w:rsidP="00000000" w:rsidRDefault="00000000" w:rsidRPr="00000000">
      <w:pPr>
        <w:spacing w:after="120" w:lineRule="auto"/>
        <w:contextualSpacing w:val="0"/>
        <w:rPr/>
      </w:pPr>
      <w:r w:rsidDel="00000000" w:rsidR="00000000" w:rsidRPr="00000000">
        <w:drawing>
          <wp:inline distB="114300" distT="114300" distL="114300" distR="114300">
            <wp:extent cx="5929313" cy="4217052"/>
            <wp:effectExtent b="0" l="0" r="0" t="0"/>
            <wp:docPr id="1" name="image5.png"/>
            <a:graphic>
              <a:graphicData uri="http://schemas.openxmlformats.org/drawingml/2006/picture">
                <pic:pic>
                  <pic:nvPicPr>
                    <pic:cNvPr id="0" name="image5.png"/>
                    <pic:cNvPicPr preferRelativeResize="0"/>
                  </pic:nvPicPr>
                  <pic:blipFill>
                    <a:blip r:embed="rId15"/>
                    <a:srcRect b="0" l="0" r="0" t="0"/>
                    <a:stretch>
                      <a:fillRect/>
                    </a:stretch>
                  </pic:blipFill>
                  <pic:spPr>
                    <a:xfrm>
                      <a:off x="0" y="0"/>
                      <a:ext cx="5929313" cy="4217052"/>
                    </a:xfrm>
                    <a:prstGeom prst="rect"/>
                    <a:ln/>
                  </pic:spPr>
                </pic:pic>
              </a:graphicData>
            </a:graphic>
          </wp:inline>
        </w:drawing>
      </w:r>
      <w:r w:rsidDel="00000000" w:rsidR="00000000" w:rsidRPr="00000000">
        <w:rPr>
          <w:rtl w:val="0"/>
        </w:rPr>
      </w:r>
    </w:p>
    <w:p w:rsidR="00000000" w:rsidDel="00000000" w:rsidP="00000000" w:rsidRDefault="00000000" w:rsidRPr="00000000">
      <w:pPr>
        <w:spacing w:after="120" w:lineRule="auto"/>
        <w:contextualSpacing w:val="0"/>
        <w:rPr/>
      </w:pPr>
      <w:r w:rsidDel="00000000" w:rsidR="00000000" w:rsidRPr="00000000">
        <w:rPr>
          <w:rtl w:val="0"/>
        </w:rPr>
        <w:t xml:space="preserve">2. Click on SEND, in top left portion of screen. At this point each student should have generated a graph with one temperature measurement for each of the four locations. In groups, students can use this graph to answer the questions on the STUDENT HANDOUT.</w:t>
      </w:r>
    </w:p>
    <w:p w:rsidR="00000000" w:rsidDel="00000000" w:rsidP="00000000" w:rsidRDefault="00000000" w:rsidRPr="00000000">
      <w:pPr>
        <w:spacing w:after="120" w:lineRule="auto"/>
        <w:contextualSpacing w:val="0"/>
        <w:rPr/>
      </w:pPr>
      <w:r w:rsidDel="00000000" w:rsidR="00000000" w:rsidRPr="00000000">
        <w:drawing>
          <wp:inline distB="114300" distT="114300" distL="114300" distR="114300">
            <wp:extent cx="4548188" cy="3078608"/>
            <wp:effectExtent b="0" l="0" r="0" t="0"/>
            <wp:docPr descr="EARTH How Do We Measure the Ocean FloatViz6.0 Graph 1.PNG" id="2" name="image6.png"/>
            <a:graphic>
              <a:graphicData uri="http://schemas.openxmlformats.org/drawingml/2006/picture">
                <pic:pic>
                  <pic:nvPicPr>
                    <pic:cNvPr descr="EARTH How Do We Measure the Ocean FloatViz6.0 Graph 1.PNG" id="0" name="image6.png"/>
                    <pic:cNvPicPr preferRelativeResize="0"/>
                  </pic:nvPicPr>
                  <pic:blipFill>
                    <a:blip r:embed="rId16"/>
                    <a:srcRect b="0" l="0" r="0" t="0"/>
                    <a:stretch>
                      <a:fillRect/>
                    </a:stretch>
                  </pic:blipFill>
                  <pic:spPr>
                    <a:xfrm>
                      <a:off x="0" y="0"/>
                      <a:ext cx="4548188" cy="3078608"/>
                    </a:xfrm>
                    <a:prstGeom prst="rect"/>
                    <a:ln/>
                  </pic:spPr>
                </pic:pic>
              </a:graphicData>
            </a:graphic>
          </wp:inline>
        </w:drawing>
      </w:r>
      <w:r w:rsidDel="00000000" w:rsidR="00000000" w:rsidRPr="00000000">
        <w:rPr>
          <w:rtl w:val="0"/>
        </w:rPr>
      </w:r>
    </w:p>
    <w:p w:rsidR="00000000" w:rsidDel="00000000" w:rsidP="00000000" w:rsidRDefault="00000000" w:rsidRPr="00000000">
      <w:pPr>
        <w:spacing w:after="120" w:lineRule="auto"/>
        <w:ind w:left="0" w:firstLine="0"/>
        <w:contextualSpacing w:val="0"/>
        <w:rPr/>
      </w:pPr>
      <w:r w:rsidDel="00000000" w:rsidR="00000000" w:rsidRPr="00000000">
        <w:rPr>
          <w:rtl w:val="0"/>
        </w:rPr>
        <w:t xml:space="preserve">3. Next, have students close the graph and return to the FloatViz 6.0 page with the settings. Change the What dates? </w:t>
      </w:r>
      <w:r w:rsidDel="00000000" w:rsidR="00000000" w:rsidRPr="00000000">
        <w:rPr>
          <w:b w:val="1"/>
          <w:rtl w:val="0"/>
        </w:rPr>
        <w:t xml:space="preserve">Month ending on End date</w:t>
      </w:r>
      <w:r w:rsidDel="00000000" w:rsidR="00000000" w:rsidRPr="00000000">
        <w:rPr>
          <w:rtl w:val="0"/>
        </w:rPr>
        <w:t xml:space="preserve"> and then click on SEND to generate a new graph. </w:t>
      </w:r>
    </w:p>
    <w:p w:rsidR="00000000" w:rsidDel="00000000" w:rsidP="00000000" w:rsidRDefault="00000000" w:rsidRPr="00000000">
      <w:pPr>
        <w:spacing w:after="120" w:lineRule="auto"/>
        <w:contextualSpacing w:val="0"/>
        <w:rPr/>
      </w:pPr>
      <w:r w:rsidDel="00000000" w:rsidR="00000000" w:rsidRPr="00000000">
        <w:drawing>
          <wp:inline distB="114300" distT="114300" distL="114300" distR="114300">
            <wp:extent cx="5874068" cy="4195763"/>
            <wp:effectExtent b="0" l="0" r="0" t="0"/>
            <wp:docPr id="3" name="image9.png"/>
            <a:graphic>
              <a:graphicData uri="http://schemas.openxmlformats.org/drawingml/2006/picture">
                <pic:pic>
                  <pic:nvPicPr>
                    <pic:cNvPr id="0" name="image9.png"/>
                    <pic:cNvPicPr preferRelativeResize="0"/>
                  </pic:nvPicPr>
                  <pic:blipFill>
                    <a:blip r:embed="rId17"/>
                    <a:srcRect b="0" l="0" r="0" t="0"/>
                    <a:stretch>
                      <a:fillRect/>
                    </a:stretch>
                  </pic:blipFill>
                  <pic:spPr>
                    <a:xfrm>
                      <a:off x="0" y="0"/>
                      <a:ext cx="5874068" cy="4195763"/>
                    </a:xfrm>
                    <a:prstGeom prst="rect"/>
                    <a:ln/>
                  </pic:spPr>
                </pic:pic>
              </a:graphicData>
            </a:graphic>
          </wp:inline>
        </w:drawing>
      </w:r>
      <w:r w:rsidDel="00000000" w:rsidR="00000000" w:rsidRPr="00000000">
        <w:rPr>
          <w:rtl w:val="0"/>
        </w:rPr>
      </w:r>
    </w:p>
    <w:p w:rsidR="00000000" w:rsidDel="00000000" w:rsidP="00000000" w:rsidRDefault="00000000" w:rsidRPr="00000000">
      <w:pPr>
        <w:spacing w:after="120" w:lineRule="auto"/>
        <w:ind w:left="0" w:firstLine="0"/>
        <w:contextualSpacing w:val="0"/>
        <w:rPr/>
      </w:pPr>
      <w:r w:rsidDel="00000000" w:rsidR="00000000" w:rsidRPr="00000000">
        <w:rPr>
          <w:rtl w:val="0"/>
        </w:rPr>
        <w:t xml:space="preserve">Students should now revisit the questions on the STUDENT HANDOUT and add new information based on the second graph they made.</w:t>
      </w:r>
    </w:p>
    <w:p w:rsidR="00000000" w:rsidDel="00000000" w:rsidP="00000000" w:rsidRDefault="00000000" w:rsidRPr="00000000">
      <w:pPr>
        <w:spacing w:after="120" w:lineRule="auto"/>
        <w:ind w:left="0" w:firstLine="0"/>
        <w:contextualSpacing w:val="0"/>
        <w:rPr/>
      </w:pPr>
      <w:r w:rsidDel="00000000" w:rsidR="00000000" w:rsidRPr="00000000">
        <w:drawing>
          <wp:inline distB="114300" distT="114300" distL="114300" distR="114300">
            <wp:extent cx="4576763" cy="3113870"/>
            <wp:effectExtent b="0" l="0" r="0" t="0"/>
            <wp:docPr descr="Graph 2.PNG" id="5" name="image12.png"/>
            <a:graphic>
              <a:graphicData uri="http://schemas.openxmlformats.org/drawingml/2006/picture">
                <pic:pic>
                  <pic:nvPicPr>
                    <pic:cNvPr descr="Graph 2.PNG" id="0" name="image12.png"/>
                    <pic:cNvPicPr preferRelativeResize="0"/>
                  </pic:nvPicPr>
                  <pic:blipFill>
                    <a:blip r:embed="rId18"/>
                    <a:srcRect b="0" l="0" r="0" t="0"/>
                    <a:stretch>
                      <a:fillRect/>
                    </a:stretch>
                  </pic:blipFill>
                  <pic:spPr>
                    <a:xfrm>
                      <a:off x="0" y="0"/>
                      <a:ext cx="4576763" cy="3113870"/>
                    </a:xfrm>
                    <a:prstGeom prst="rect"/>
                    <a:ln/>
                  </pic:spPr>
                </pic:pic>
              </a:graphicData>
            </a:graphic>
          </wp:inline>
        </w:drawing>
      </w:r>
      <w:r w:rsidDel="00000000" w:rsidR="00000000" w:rsidRPr="00000000">
        <w:rPr>
          <w:rtl w:val="0"/>
        </w:rPr>
      </w:r>
    </w:p>
    <w:p w:rsidR="00000000" w:rsidDel="00000000" w:rsidP="00000000" w:rsidRDefault="00000000" w:rsidRPr="00000000">
      <w:pPr>
        <w:spacing w:after="120" w:lineRule="auto"/>
        <w:ind w:left="0" w:firstLine="0"/>
        <w:contextualSpacing w:val="0"/>
        <w:rPr/>
      </w:pPr>
      <w:r w:rsidDel="00000000" w:rsidR="00000000" w:rsidRPr="00000000">
        <w:rPr>
          <w:rtl w:val="0"/>
        </w:rPr>
        <w:t xml:space="preserve">4. Next, have students close the graph and return to the FloatViz 6.0 page with the settings. Change the What dates? </w:t>
      </w:r>
      <w:r w:rsidDel="00000000" w:rsidR="00000000" w:rsidRPr="00000000">
        <w:rPr>
          <w:b w:val="1"/>
          <w:rtl w:val="0"/>
        </w:rPr>
        <w:t xml:space="preserve">All available dates</w:t>
      </w:r>
      <w:r w:rsidDel="00000000" w:rsidR="00000000" w:rsidRPr="00000000">
        <w:rPr>
          <w:rtl w:val="0"/>
        </w:rPr>
        <w:t xml:space="preserve"> and then click on SEND to generate a new graph.</w:t>
      </w:r>
    </w:p>
    <w:p w:rsidR="00000000" w:rsidDel="00000000" w:rsidP="00000000" w:rsidRDefault="00000000" w:rsidRPr="00000000">
      <w:pPr>
        <w:spacing w:after="120" w:lineRule="auto"/>
        <w:ind w:left="0" w:firstLine="0"/>
        <w:contextualSpacing w:val="0"/>
        <w:rPr/>
      </w:pPr>
      <w:r w:rsidDel="00000000" w:rsidR="00000000" w:rsidRPr="00000000">
        <w:drawing>
          <wp:inline distB="114300" distT="114300" distL="114300" distR="114300">
            <wp:extent cx="5472113" cy="3924633"/>
            <wp:effectExtent b="0" l="0" r="0" t="0"/>
            <wp:docPr id="4" name="image11.png"/>
            <a:graphic>
              <a:graphicData uri="http://schemas.openxmlformats.org/drawingml/2006/picture">
                <pic:pic>
                  <pic:nvPicPr>
                    <pic:cNvPr id="0" name="image11.png"/>
                    <pic:cNvPicPr preferRelativeResize="0"/>
                  </pic:nvPicPr>
                  <pic:blipFill>
                    <a:blip r:embed="rId19"/>
                    <a:srcRect b="0" l="0" r="0" t="0"/>
                    <a:stretch>
                      <a:fillRect/>
                    </a:stretch>
                  </pic:blipFill>
                  <pic:spPr>
                    <a:xfrm>
                      <a:off x="0" y="0"/>
                      <a:ext cx="5472113" cy="3924633"/>
                    </a:xfrm>
                    <a:prstGeom prst="rect"/>
                    <a:ln/>
                  </pic:spPr>
                </pic:pic>
              </a:graphicData>
            </a:graphic>
          </wp:inline>
        </w:drawing>
      </w:r>
      <w:r w:rsidDel="00000000" w:rsidR="00000000" w:rsidRPr="00000000">
        <w:rPr>
          <w:rtl w:val="0"/>
        </w:rPr>
      </w:r>
    </w:p>
    <w:p w:rsidR="00000000" w:rsidDel="00000000" w:rsidP="00000000" w:rsidRDefault="00000000" w:rsidRPr="00000000">
      <w:pPr>
        <w:spacing w:after="120" w:lineRule="auto"/>
        <w:ind w:left="0" w:firstLine="0"/>
        <w:contextualSpacing w:val="0"/>
        <w:rPr/>
      </w:pPr>
      <w:r w:rsidDel="00000000" w:rsidR="00000000" w:rsidRPr="00000000">
        <w:rPr>
          <w:rtl w:val="0"/>
        </w:rPr>
        <w:t xml:space="preserve"> Students should now revisit the questions on the STUDENT HANDOUT and add new information based on the third graph they made.</w:t>
      </w:r>
    </w:p>
    <w:p w:rsidR="00000000" w:rsidDel="00000000" w:rsidP="00000000" w:rsidRDefault="00000000" w:rsidRPr="00000000">
      <w:pPr>
        <w:spacing w:after="120" w:lineRule="auto"/>
        <w:ind w:left="0" w:firstLine="0"/>
        <w:contextualSpacing w:val="0"/>
        <w:rPr/>
      </w:pPr>
      <w:r w:rsidDel="00000000" w:rsidR="00000000" w:rsidRPr="00000000">
        <w:drawing>
          <wp:inline distB="114300" distT="114300" distL="114300" distR="114300">
            <wp:extent cx="4614154" cy="3167063"/>
            <wp:effectExtent b="0" l="0" r="0" t="0"/>
            <wp:docPr descr="Graph3.PNG" id="7" name="image15.png"/>
            <a:graphic>
              <a:graphicData uri="http://schemas.openxmlformats.org/drawingml/2006/picture">
                <pic:pic>
                  <pic:nvPicPr>
                    <pic:cNvPr descr="Graph3.PNG" id="0" name="image15.png"/>
                    <pic:cNvPicPr preferRelativeResize="0"/>
                  </pic:nvPicPr>
                  <pic:blipFill>
                    <a:blip r:embed="rId20"/>
                    <a:srcRect b="0" l="0" r="0" t="0"/>
                    <a:stretch>
                      <a:fillRect/>
                    </a:stretch>
                  </pic:blipFill>
                  <pic:spPr>
                    <a:xfrm>
                      <a:off x="0" y="0"/>
                      <a:ext cx="4614154" cy="3167063"/>
                    </a:xfrm>
                    <a:prstGeom prst="rect"/>
                    <a:ln/>
                  </pic:spPr>
                </pic:pic>
              </a:graphicData>
            </a:graphic>
          </wp:inline>
        </w:drawing>
      </w:r>
      <w:r w:rsidDel="00000000" w:rsidR="00000000" w:rsidRPr="00000000">
        <w:rPr>
          <w:rtl w:val="0"/>
        </w:rPr>
      </w:r>
    </w:p>
    <w:p w:rsidR="00000000" w:rsidDel="00000000" w:rsidP="00000000" w:rsidRDefault="00000000" w:rsidRPr="00000000">
      <w:pPr>
        <w:spacing w:after="120" w:lineRule="auto"/>
        <w:contextualSpacing w:val="0"/>
        <w:rPr/>
      </w:pPr>
      <w:r w:rsidDel="00000000" w:rsidR="00000000" w:rsidRPr="00000000">
        <w:rPr>
          <w:b w:val="1"/>
          <w:rtl w:val="0"/>
        </w:rPr>
        <w:t xml:space="preserve">PART 3</w:t>
      </w:r>
      <w:r w:rsidDel="00000000" w:rsidR="00000000" w:rsidRPr="00000000">
        <w:rPr>
          <w:rtl w:val="0"/>
        </w:rPr>
        <w:t xml:space="preserve">: Student Exploration</w:t>
      </w:r>
    </w:p>
    <w:p w:rsidR="00000000" w:rsidDel="00000000" w:rsidP="00000000" w:rsidRDefault="00000000" w:rsidRPr="00000000">
      <w:pPr>
        <w:spacing w:after="120" w:lineRule="auto"/>
        <w:contextualSpacing w:val="0"/>
        <w:rPr>
          <w:sz w:val="22"/>
          <w:szCs w:val="22"/>
        </w:rPr>
      </w:pPr>
      <w:r w:rsidDel="00000000" w:rsidR="00000000" w:rsidRPr="00000000">
        <w:rPr>
          <w:rtl w:val="0"/>
        </w:rPr>
        <w:t xml:space="preserve">1. Have students play with </w:t>
      </w:r>
      <w:hyperlink r:id="rId21">
        <w:r w:rsidDel="00000000" w:rsidR="00000000" w:rsidRPr="00000000">
          <w:rPr>
            <w:color w:val="1155cc"/>
            <w:sz w:val="22"/>
            <w:szCs w:val="22"/>
            <w:u w:val="single"/>
            <w:rtl w:val="0"/>
          </w:rPr>
          <w:t xml:space="preserve">FloatViz 6.0 data set</w:t>
        </w:r>
      </w:hyperlink>
      <w:r w:rsidDel="00000000" w:rsidR="00000000" w:rsidRPr="00000000">
        <w:rPr>
          <w:sz w:val="22"/>
          <w:szCs w:val="22"/>
          <w:rtl w:val="0"/>
        </w:rPr>
        <w:t xml:space="preserve">. Give student groups time to change the settings and generate graphs. This is also an opportunity to discuss the measurements. See the </w:t>
      </w:r>
      <w:hyperlink r:id="rId22">
        <w:r w:rsidDel="00000000" w:rsidR="00000000" w:rsidRPr="00000000">
          <w:rPr>
            <w:color w:val="1155cc"/>
            <w:sz w:val="22"/>
            <w:szCs w:val="22"/>
            <w:u w:val="single"/>
            <w:rtl w:val="0"/>
          </w:rPr>
          <w:t xml:space="preserve">Biogeochemical ARGO website</w:t>
        </w:r>
      </w:hyperlink>
      <w:r w:rsidDel="00000000" w:rsidR="00000000" w:rsidRPr="00000000">
        <w:rPr>
          <w:sz w:val="22"/>
          <w:szCs w:val="22"/>
          <w:rtl w:val="0"/>
        </w:rPr>
        <w:t xml:space="preserve"> for additional information on measurements. Click on Measurements on the left-hand menu and select a variable. </w:t>
      </w:r>
    </w:p>
    <w:p w:rsidR="00000000" w:rsidDel="00000000" w:rsidP="00000000" w:rsidRDefault="00000000" w:rsidRPr="00000000">
      <w:pPr>
        <w:spacing w:after="120" w:lineRule="auto"/>
        <w:contextualSpacing w:val="0"/>
        <w:rPr>
          <w:sz w:val="22"/>
          <w:szCs w:val="22"/>
        </w:rPr>
      </w:pPr>
      <w:r w:rsidDel="00000000" w:rsidR="00000000" w:rsidRPr="00000000">
        <w:rPr>
          <w:rtl w:val="0"/>
        </w:rPr>
        <w:t xml:space="preserve">2. </w:t>
      </w:r>
      <w:r w:rsidDel="00000000" w:rsidR="00000000" w:rsidRPr="00000000">
        <w:rPr>
          <w:sz w:val="22"/>
          <w:szCs w:val="22"/>
          <w:rtl w:val="0"/>
        </w:rPr>
        <w:t xml:space="preserve">Brainstorm questions that can be explored using the data set. Each group should decide on one testable question. For groups that are struggling to define a testable question, you can suggest that they choose time as the independent variable (on the x-axis) and another variable to graph as the dependent variable (on the y-axis) and/or that they choose more than one float to make comparisons between locations. </w:t>
      </w:r>
    </w:p>
    <w:p w:rsidR="00000000" w:rsidDel="00000000" w:rsidP="00000000" w:rsidRDefault="00000000" w:rsidRPr="00000000">
      <w:pPr>
        <w:spacing w:after="120" w:lineRule="auto"/>
        <w:contextualSpacing w:val="0"/>
        <w:rPr>
          <w:sz w:val="22"/>
          <w:szCs w:val="22"/>
        </w:rPr>
      </w:pPr>
      <w:r w:rsidDel="00000000" w:rsidR="00000000" w:rsidRPr="00000000">
        <w:rPr>
          <w:sz w:val="22"/>
          <w:szCs w:val="22"/>
          <w:rtl w:val="0"/>
        </w:rPr>
        <w:t xml:space="preserve">Possible questions:</w:t>
      </w:r>
    </w:p>
    <w:p w:rsidR="00000000" w:rsidDel="00000000" w:rsidP="00000000" w:rsidRDefault="00000000" w:rsidRPr="00000000">
      <w:pPr>
        <w:numPr>
          <w:ilvl w:val="0"/>
          <w:numId w:val="5"/>
        </w:numPr>
        <w:spacing w:after="120" w:lineRule="auto"/>
        <w:ind w:left="720" w:hanging="360"/>
        <w:contextualSpacing w:val="1"/>
        <w:rPr>
          <w:sz w:val="22"/>
          <w:szCs w:val="22"/>
          <w:u w:val="none"/>
        </w:rPr>
      </w:pPr>
      <w:r w:rsidDel="00000000" w:rsidR="00000000" w:rsidRPr="00000000">
        <w:rPr>
          <w:sz w:val="22"/>
          <w:szCs w:val="22"/>
          <w:rtl w:val="0"/>
        </w:rPr>
        <w:t xml:space="preserve">How do chlorophyll levels vary seasonally at one location? Between locations?</w:t>
      </w:r>
    </w:p>
    <w:p w:rsidR="00000000" w:rsidDel="00000000" w:rsidP="00000000" w:rsidRDefault="00000000" w:rsidRPr="00000000">
      <w:pPr>
        <w:numPr>
          <w:ilvl w:val="0"/>
          <w:numId w:val="5"/>
        </w:numPr>
        <w:spacing w:after="120" w:lineRule="auto"/>
        <w:ind w:left="720" w:hanging="360"/>
        <w:contextualSpacing w:val="1"/>
        <w:rPr>
          <w:sz w:val="22"/>
          <w:szCs w:val="22"/>
          <w:u w:val="none"/>
        </w:rPr>
      </w:pPr>
      <w:r w:rsidDel="00000000" w:rsidR="00000000" w:rsidRPr="00000000">
        <w:rPr>
          <w:sz w:val="22"/>
          <w:szCs w:val="22"/>
          <w:rtl w:val="0"/>
        </w:rPr>
        <w:t xml:space="preserve">Is there a correlation between dissolved CO</w:t>
      </w:r>
      <w:r w:rsidDel="00000000" w:rsidR="00000000" w:rsidRPr="00000000">
        <w:rPr>
          <w:sz w:val="22"/>
          <w:szCs w:val="22"/>
          <w:vertAlign w:val="subscript"/>
          <w:rtl w:val="0"/>
        </w:rPr>
        <w:t xml:space="preserve">2</w:t>
      </w:r>
      <w:r w:rsidDel="00000000" w:rsidR="00000000" w:rsidRPr="00000000">
        <w:rPr>
          <w:sz w:val="22"/>
          <w:szCs w:val="22"/>
          <w:rtl w:val="0"/>
        </w:rPr>
        <w:t xml:space="preserve"> and pH levels?</w:t>
      </w:r>
    </w:p>
    <w:p w:rsidR="00000000" w:rsidDel="00000000" w:rsidP="00000000" w:rsidRDefault="00000000" w:rsidRPr="00000000">
      <w:pPr>
        <w:widowControl w:val="1"/>
        <w:numPr>
          <w:ilvl w:val="0"/>
          <w:numId w:val="5"/>
        </w:numPr>
        <w:spacing w:line="276" w:lineRule="auto"/>
        <w:ind w:left="720" w:hanging="360"/>
        <w:contextualSpacing w:val="1"/>
        <w:rPr>
          <w:sz w:val="22"/>
          <w:szCs w:val="22"/>
          <w:u w:val="none"/>
        </w:rPr>
      </w:pPr>
      <w:r w:rsidDel="00000000" w:rsidR="00000000" w:rsidRPr="00000000">
        <w:rPr>
          <w:sz w:val="22"/>
          <w:szCs w:val="22"/>
          <w:rtl w:val="0"/>
        </w:rPr>
        <w:t xml:space="preserve">Do pH levels vary between tropical, temperate and polar regions?</w:t>
      </w:r>
    </w:p>
    <w:p w:rsidR="00000000" w:rsidDel="00000000" w:rsidP="00000000" w:rsidRDefault="00000000" w:rsidRPr="00000000">
      <w:pPr>
        <w:widowControl w:val="1"/>
        <w:numPr>
          <w:ilvl w:val="0"/>
          <w:numId w:val="5"/>
        </w:numPr>
        <w:spacing w:line="276" w:lineRule="auto"/>
        <w:ind w:left="720" w:hanging="360"/>
        <w:contextualSpacing w:val="1"/>
        <w:rPr>
          <w:sz w:val="22"/>
          <w:szCs w:val="22"/>
          <w:u w:val="none"/>
        </w:rPr>
      </w:pPr>
      <w:r w:rsidDel="00000000" w:rsidR="00000000" w:rsidRPr="00000000">
        <w:rPr>
          <w:sz w:val="22"/>
          <w:szCs w:val="22"/>
          <w:rtl w:val="0"/>
        </w:rPr>
        <w:t xml:space="preserve">What is the relationship between nitrate levels and chlorophyll?</w:t>
      </w:r>
    </w:p>
    <w:p w:rsidR="00000000" w:rsidDel="00000000" w:rsidP="00000000" w:rsidRDefault="00000000" w:rsidRPr="00000000">
      <w:pPr>
        <w:widowControl w:val="1"/>
        <w:numPr>
          <w:ilvl w:val="0"/>
          <w:numId w:val="5"/>
        </w:numPr>
        <w:spacing w:line="276" w:lineRule="auto"/>
        <w:ind w:left="720" w:hanging="360"/>
        <w:contextualSpacing w:val="1"/>
        <w:rPr>
          <w:sz w:val="22"/>
          <w:szCs w:val="22"/>
          <w:u w:val="none"/>
        </w:rPr>
      </w:pPr>
      <w:r w:rsidDel="00000000" w:rsidR="00000000" w:rsidRPr="00000000">
        <w:rPr>
          <w:sz w:val="22"/>
          <w:szCs w:val="22"/>
          <w:rtl w:val="0"/>
        </w:rPr>
        <w:t xml:space="preserve">Between chlorophyll and dissolved O</w:t>
      </w:r>
      <w:r w:rsidDel="00000000" w:rsidR="00000000" w:rsidRPr="00000000">
        <w:rPr>
          <w:sz w:val="22"/>
          <w:szCs w:val="22"/>
          <w:vertAlign w:val="subscript"/>
          <w:rtl w:val="0"/>
        </w:rPr>
        <w:t xml:space="preserve">2</w:t>
      </w:r>
      <w:r w:rsidDel="00000000" w:rsidR="00000000" w:rsidRPr="00000000">
        <w:rPr>
          <w:sz w:val="22"/>
          <w:szCs w:val="22"/>
          <w:rtl w:val="0"/>
        </w:rPr>
        <w:t xml:space="preserve">?</w:t>
      </w:r>
    </w:p>
    <w:p w:rsidR="00000000" w:rsidDel="00000000" w:rsidP="00000000" w:rsidRDefault="00000000" w:rsidRPr="00000000">
      <w:pPr>
        <w:widowControl w:val="1"/>
        <w:numPr>
          <w:ilvl w:val="0"/>
          <w:numId w:val="5"/>
        </w:numPr>
        <w:spacing w:line="276" w:lineRule="auto"/>
        <w:ind w:left="720" w:hanging="360"/>
        <w:contextualSpacing w:val="1"/>
        <w:rPr>
          <w:sz w:val="22"/>
          <w:szCs w:val="22"/>
          <w:u w:val="none"/>
        </w:rPr>
      </w:pPr>
      <w:r w:rsidDel="00000000" w:rsidR="00000000" w:rsidRPr="00000000">
        <w:rPr>
          <w:sz w:val="22"/>
          <w:szCs w:val="22"/>
          <w:rtl w:val="0"/>
        </w:rPr>
        <w:t xml:space="preserve">Are CO</w:t>
      </w:r>
      <w:r w:rsidDel="00000000" w:rsidR="00000000" w:rsidRPr="00000000">
        <w:rPr>
          <w:sz w:val="22"/>
          <w:szCs w:val="22"/>
          <w:vertAlign w:val="subscript"/>
          <w:rtl w:val="0"/>
        </w:rPr>
        <w:t xml:space="preserve">2</w:t>
      </w:r>
      <w:r w:rsidDel="00000000" w:rsidR="00000000" w:rsidRPr="00000000">
        <w:rPr>
          <w:sz w:val="22"/>
          <w:szCs w:val="22"/>
          <w:rtl w:val="0"/>
        </w:rPr>
        <w:t xml:space="preserve"> levels higher in polar oceans than in temperate/tropical oceans?</w:t>
      </w:r>
    </w:p>
    <w:p w:rsidR="00000000" w:rsidDel="00000000" w:rsidP="00000000" w:rsidRDefault="00000000" w:rsidRPr="00000000">
      <w:pPr>
        <w:widowControl w:val="1"/>
        <w:numPr>
          <w:ilvl w:val="0"/>
          <w:numId w:val="5"/>
        </w:numPr>
        <w:spacing w:line="276" w:lineRule="auto"/>
        <w:ind w:left="720" w:hanging="360"/>
        <w:contextualSpacing w:val="1"/>
        <w:rPr>
          <w:sz w:val="22"/>
          <w:szCs w:val="22"/>
          <w:u w:val="none"/>
        </w:rPr>
      </w:pPr>
      <w:r w:rsidDel="00000000" w:rsidR="00000000" w:rsidRPr="00000000">
        <w:rPr>
          <w:sz w:val="22"/>
          <w:szCs w:val="22"/>
          <w:rtl w:val="0"/>
        </w:rPr>
        <w:t xml:space="preserve">How do pH levels vary with depth?</w:t>
      </w:r>
    </w:p>
    <w:p w:rsidR="00000000" w:rsidDel="00000000" w:rsidP="00000000" w:rsidRDefault="00000000" w:rsidRPr="00000000">
      <w:pPr>
        <w:widowControl w:val="1"/>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1"/>
        <w:spacing w:line="276" w:lineRule="auto"/>
        <w:contextualSpacing w:val="0"/>
        <w:rPr/>
      </w:pPr>
      <w:r w:rsidDel="00000000" w:rsidR="00000000" w:rsidRPr="00000000">
        <w:rPr>
          <w:sz w:val="22"/>
          <w:szCs w:val="22"/>
          <w:rtl w:val="0"/>
        </w:rPr>
        <w:t xml:space="preserve">3. </w:t>
      </w:r>
      <w:r w:rsidDel="00000000" w:rsidR="00000000" w:rsidRPr="00000000">
        <w:rPr>
          <w:rtl w:val="0"/>
        </w:rPr>
        <w:t xml:space="preserve">Once each group has decided on one </w:t>
      </w:r>
      <w:r w:rsidDel="00000000" w:rsidR="00000000" w:rsidRPr="00000000">
        <w:rPr>
          <w:b w:val="1"/>
          <w:rtl w:val="0"/>
        </w:rPr>
        <w:t xml:space="preserve">question</w:t>
      </w:r>
      <w:r w:rsidDel="00000000" w:rsidR="00000000" w:rsidRPr="00000000">
        <w:rPr>
          <w:rtl w:val="0"/>
        </w:rPr>
        <w:t xml:space="preserve">, they should work together, using FloatViz 6.0, to create graphs and analyze data to help answer the question. Based on the graphs they generate, the group should develop a </w:t>
      </w:r>
      <w:r w:rsidDel="00000000" w:rsidR="00000000" w:rsidRPr="00000000">
        <w:rPr>
          <w:b w:val="1"/>
          <w:rtl w:val="0"/>
        </w:rPr>
        <w:t xml:space="preserve">claim </w:t>
      </w:r>
      <w:r w:rsidDel="00000000" w:rsidR="00000000" w:rsidRPr="00000000">
        <w:rPr>
          <w:rtl w:val="0"/>
        </w:rPr>
        <w:t xml:space="preserve">(a statement that answers the question and that they can back up using their data). Students should use PART 3 of the student handout as a working draft to organize their work and to list the graphs they generate and save to use as </w:t>
      </w:r>
      <w:r w:rsidDel="00000000" w:rsidR="00000000" w:rsidRPr="00000000">
        <w:rPr>
          <w:b w:val="1"/>
          <w:rtl w:val="0"/>
        </w:rPr>
        <w:t xml:space="preserve">evidence</w:t>
      </w:r>
      <w:r w:rsidDel="00000000" w:rsidR="00000000" w:rsidRPr="00000000">
        <w:rPr>
          <w:rtl w:val="0"/>
        </w:rPr>
        <w:t xml:space="preserve">.</w:t>
      </w:r>
    </w:p>
    <w:p w:rsidR="00000000" w:rsidDel="00000000" w:rsidP="00000000" w:rsidRDefault="00000000" w:rsidRPr="00000000">
      <w:pPr>
        <w:widowControl w:val="1"/>
        <w:spacing w:line="276" w:lineRule="auto"/>
        <w:contextualSpacing w:val="0"/>
        <w:rPr/>
      </w:pPr>
      <w:r w:rsidDel="00000000" w:rsidR="00000000" w:rsidRPr="00000000">
        <w:rPr>
          <w:rtl w:val="0"/>
        </w:rPr>
      </w:r>
    </w:p>
    <w:p w:rsidR="00000000" w:rsidDel="00000000" w:rsidP="00000000" w:rsidRDefault="00000000" w:rsidRPr="00000000">
      <w:pPr>
        <w:widowControl w:val="1"/>
        <w:spacing w:line="276" w:lineRule="auto"/>
        <w:contextualSpacing w:val="0"/>
        <w:rPr/>
      </w:pPr>
      <w:r w:rsidDel="00000000" w:rsidR="00000000" w:rsidRPr="00000000">
        <w:rPr>
          <w:rtl w:val="0"/>
        </w:rPr>
        <w:t xml:space="preserve">4. As a group, the students should write a summary paragraph that will provide the </w:t>
      </w:r>
      <w:r w:rsidDel="00000000" w:rsidR="00000000" w:rsidRPr="00000000">
        <w:rPr>
          <w:b w:val="1"/>
          <w:rtl w:val="0"/>
        </w:rPr>
        <w:t xml:space="preserve">reasoning</w:t>
      </w:r>
      <w:r w:rsidDel="00000000" w:rsidR="00000000" w:rsidRPr="00000000">
        <w:rPr>
          <w:rtl w:val="0"/>
        </w:rPr>
        <w:t xml:space="preserve">, essentially linking the </w:t>
      </w:r>
      <w:r w:rsidDel="00000000" w:rsidR="00000000" w:rsidRPr="00000000">
        <w:rPr>
          <w:b w:val="1"/>
          <w:rtl w:val="0"/>
        </w:rPr>
        <w:t xml:space="preserve">evidence </w:t>
      </w:r>
      <w:r w:rsidDel="00000000" w:rsidR="00000000" w:rsidRPr="00000000">
        <w:rPr>
          <w:rtl w:val="0"/>
        </w:rPr>
        <w:t xml:space="preserve">to their </w:t>
      </w:r>
      <w:r w:rsidDel="00000000" w:rsidR="00000000" w:rsidRPr="00000000">
        <w:rPr>
          <w:b w:val="1"/>
          <w:rtl w:val="0"/>
        </w:rPr>
        <w:t xml:space="preserve">claim</w:t>
      </w:r>
      <w:r w:rsidDel="00000000" w:rsidR="00000000" w:rsidRPr="00000000">
        <w:rPr>
          <w:rtl w:val="0"/>
        </w:rPr>
        <w:t xml:space="preserve">. In this well-written paragraph, the students should explain their graphs and how/why their graphs provide evidence for their claim.</w:t>
      </w:r>
    </w:p>
    <w:p w:rsidR="00000000" w:rsidDel="00000000" w:rsidP="00000000" w:rsidRDefault="00000000" w:rsidRPr="00000000">
      <w:pPr>
        <w:widowControl w:val="1"/>
        <w:spacing w:line="276" w:lineRule="auto"/>
        <w:contextualSpacing w:val="0"/>
        <w:rPr/>
      </w:pPr>
      <w:r w:rsidDel="00000000" w:rsidR="00000000" w:rsidRPr="00000000">
        <w:rPr>
          <w:rtl w:val="0"/>
        </w:rPr>
      </w:r>
    </w:p>
    <w:p w:rsidR="00000000" w:rsidDel="00000000" w:rsidP="00000000" w:rsidRDefault="00000000" w:rsidRPr="00000000">
      <w:pPr>
        <w:widowControl w:val="1"/>
        <w:spacing w:line="276" w:lineRule="auto"/>
        <w:contextualSpacing w:val="0"/>
        <w:rPr/>
      </w:pPr>
      <w:r w:rsidDel="00000000" w:rsidR="00000000" w:rsidRPr="00000000">
        <w:rPr>
          <w:rtl w:val="0"/>
        </w:rPr>
        <w:t xml:space="preserve">5. The final product is a Claim-Evidence-Reasoning (CER) presentation (Google Slides or poster) and a classroom gallery walk. Each group should make a small Google Slides presentation, using work from PART 3 as a draft. One suggestion is to have one member of each group stay with their poster to answer questions and make clarifications, while the other members travel the room to evaluate other posters. The product could be a Google Slides deck or a PowerPoint presentation.</w:t>
      </w:r>
    </w:p>
    <w:p w:rsidR="00000000" w:rsidDel="00000000" w:rsidP="00000000" w:rsidRDefault="00000000" w:rsidRPr="00000000">
      <w:pPr>
        <w:widowControl w:val="1"/>
        <w:spacing w:line="276" w:lineRule="auto"/>
        <w:contextualSpacing w:val="0"/>
        <w:rPr/>
      </w:pPr>
      <w:r w:rsidDel="00000000" w:rsidR="00000000" w:rsidRPr="00000000">
        <w:rPr>
          <w:rtl w:val="0"/>
        </w:rPr>
      </w:r>
    </w:p>
    <w:p w:rsidR="00000000" w:rsidDel="00000000" w:rsidP="00000000" w:rsidRDefault="00000000" w:rsidRPr="00000000">
      <w:pPr>
        <w:widowControl w:val="1"/>
        <w:spacing w:line="276" w:lineRule="auto"/>
        <w:contextualSpacing w:val="0"/>
        <w:rPr/>
      </w:pPr>
      <w:r w:rsidDel="00000000" w:rsidR="00000000" w:rsidRPr="00000000">
        <w:rPr>
          <w:rtl w:val="0"/>
        </w:rPr>
        <w:t xml:space="preserve">Possible questions for student evaluators: </w:t>
      </w:r>
    </w:p>
    <w:p w:rsidR="00000000" w:rsidDel="00000000" w:rsidP="00000000" w:rsidRDefault="00000000" w:rsidRPr="00000000">
      <w:pPr>
        <w:widowControl w:val="1"/>
        <w:numPr>
          <w:ilvl w:val="0"/>
          <w:numId w:val="2"/>
        </w:numPr>
        <w:spacing w:line="276" w:lineRule="auto"/>
        <w:ind w:left="720" w:hanging="360"/>
        <w:contextualSpacing w:val="1"/>
        <w:rPr>
          <w:u w:val="none"/>
        </w:rPr>
      </w:pPr>
      <w:r w:rsidDel="00000000" w:rsidR="00000000" w:rsidRPr="00000000">
        <w:rPr>
          <w:rtl w:val="0"/>
        </w:rPr>
        <w:t xml:space="preserve">Why did you choose these specific locations/dates? </w:t>
      </w:r>
    </w:p>
    <w:p w:rsidR="00000000" w:rsidDel="00000000" w:rsidP="00000000" w:rsidRDefault="00000000" w:rsidRPr="00000000">
      <w:pPr>
        <w:widowControl w:val="1"/>
        <w:numPr>
          <w:ilvl w:val="0"/>
          <w:numId w:val="7"/>
        </w:numPr>
        <w:spacing w:line="276" w:lineRule="auto"/>
        <w:ind w:left="720" w:hanging="360"/>
        <w:contextualSpacing w:val="1"/>
        <w:rPr>
          <w:u w:val="none"/>
        </w:rPr>
      </w:pPr>
      <w:r w:rsidDel="00000000" w:rsidR="00000000" w:rsidRPr="00000000">
        <w:rPr>
          <w:rtl w:val="0"/>
        </w:rPr>
        <w:t xml:space="preserve">Did you find anything unexpected? </w:t>
      </w:r>
    </w:p>
    <w:p w:rsidR="00000000" w:rsidDel="00000000" w:rsidP="00000000" w:rsidRDefault="00000000" w:rsidRPr="00000000">
      <w:pPr>
        <w:widowControl w:val="1"/>
        <w:numPr>
          <w:ilvl w:val="0"/>
          <w:numId w:val="7"/>
        </w:numPr>
        <w:spacing w:line="276" w:lineRule="auto"/>
        <w:ind w:left="720" w:hanging="360"/>
        <w:contextualSpacing w:val="1"/>
        <w:rPr>
          <w:u w:val="none"/>
        </w:rPr>
      </w:pPr>
      <w:r w:rsidDel="00000000" w:rsidR="00000000" w:rsidRPr="00000000">
        <w:rPr>
          <w:rtl w:val="0"/>
        </w:rPr>
        <w:t xml:space="preserve">What would be your next question?</w:t>
      </w:r>
      <w:r w:rsidDel="00000000" w:rsidR="00000000" w:rsidRPr="00000000">
        <w:rPr>
          <w:rtl w:val="0"/>
        </w:rPr>
      </w:r>
    </w:p>
    <w:p w:rsidR="00000000" w:rsidDel="00000000" w:rsidP="00000000" w:rsidRDefault="00000000" w:rsidRPr="00000000">
      <w:pPr>
        <w:spacing w:after="120" w:before="240" w:lineRule="auto"/>
        <w:contextualSpacing w:val="0"/>
        <w:rPr>
          <w:rFonts w:ascii="Arial Black" w:cs="Arial Black" w:eastAsia="Arial Black" w:hAnsi="Arial Black"/>
          <w:vertAlign w:val="baseline"/>
        </w:rPr>
      </w:pPr>
      <w:r w:rsidDel="00000000" w:rsidR="00000000" w:rsidRPr="00000000">
        <w:rPr>
          <w:rFonts w:ascii="Arial Black" w:cs="Arial Black" w:eastAsia="Arial Black" w:hAnsi="Arial Black"/>
          <w:vertAlign w:val="baseline"/>
          <w:rtl w:val="0"/>
        </w:rPr>
        <w:t xml:space="preserve">Assessment</w:t>
      </w:r>
    </w:p>
    <w:p w:rsidR="00000000" w:rsidDel="00000000" w:rsidP="00000000" w:rsidRDefault="00000000" w:rsidRPr="00000000">
      <w:pPr>
        <w:spacing w:after="120" w:before="240" w:lineRule="auto"/>
        <w:contextualSpacing w:val="0"/>
        <w:rPr/>
      </w:pPr>
      <w:r w:rsidDel="00000000" w:rsidR="00000000" w:rsidRPr="00000000">
        <w:rPr>
          <w:rtl w:val="0"/>
        </w:rPr>
        <w:t xml:space="preserve">The teacher can use the CER presentations and the students’ participation, in their groups in collecting their evidence, as well as in the gallery walk, to assess students.</w:t>
      </w:r>
    </w:p>
    <w:p w:rsidR="00000000" w:rsidDel="00000000" w:rsidP="00000000" w:rsidRDefault="00000000" w:rsidRPr="00000000">
      <w:pPr>
        <w:numPr>
          <w:ilvl w:val="0"/>
          <w:numId w:val="4"/>
        </w:numPr>
        <w:ind w:left="720" w:hanging="360"/>
        <w:rPr/>
      </w:pPr>
      <w:r w:rsidDel="00000000" w:rsidR="00000000" w:rsidRPr="00000000">
        <w:rPr>
          <w:b w:val="1"/>
          <w:rtl w:val="0"/>
        </w:rPr>
        <w:t xml:space="preserve">Formative assessments</w:t>
      </w:r>
      <w:r w:rsidDel="00000000" w:rsidR="00000000" w:rsidRPr="00000000">
        <w:rPr>
          <w:rtl w:val="0"/>
        </w:rPr>
        <w:t xml:space="preserve">—</w:t>
      </w:r>
    </w:p>
    <w:p w:rsidR="00000000" w:rsidDel="00000000" w:rsidP="00000000" w:rsidRDefault="00000000" w:rsidRPr="00000000">
      <w:pPr>
        <w:numPr>
          <w:ilvl w:val="1"/>
          <w:numId w:val="4"/>
        </w:numPr>
        <w:ind w:left="1440" w:hanging="360"/>
        <w:rPr>
          <w:u w:val="none"/>
        </w:rPr>
      </w:pPr>
      <w:r w:rsidDel="00000000" w:rsidR="00000000" w:rsidRPr="00000000">
        <w:rPr>
          <w:rtl w:val="0"/>
        </w:rPr>
        <w:t xml:space="preserve">Observation of student participation in groups creating and analyzing graphs</w:t>
      </w:r>
    </w:p>
    <w:p w:rsidR="00000000" w:rsidDel="00000000" w:rsidP="00000000" w:rsidRDefault="00000000" w:rsidRPr="00000000">
      <w:pPr>
        <w:numPr>
          <w:ilvl w:val="1"/>
          <w:numId w:val="4"/>
        </w:numPr>
        <w:ind w:left="1440" w:hanging="360"/>
        <w:rPr>
          <w:u w:val="none"/>
        </w:rPr>
      </w:pPr>
      <w:r w:rsidDel="00000000" w:rsidR="00000000" w:rsidRPr="00000000">
        <w:rPr>
          <w:rtl w:val="0"/>
        </w:rPr>
        <w:t xml:space="preserve">Gallery Walk presentations/observations/questioners</w:t>
      </w:r>
    </w:p>
    <w:p w:rsidR="00000000" w:rsidDel="00000000" w:rsidP="00000000" w:rsidRDefault="00000000" w:rsidRPr="00000000">
      <w:pPr>
        <w:numPr>
          <w:ilvl w:val="0"/>
          <w:numId w:val="4"/>
        </w:numPr>
        <w:ind w:left="720" w:hanging="360"/>
        <w:rPr>
          <w:u w:val="none"/>
        </w:rPr>
      </w:pPr>
      <w:r w:rsidDel="00000000" w:rsidR="00000000" w:rsidRPr="00000000">
        <w:rPr>
          <w:b w:val="1"/>
          <w:rtl w:val="0"/>
        </w:rPr>
        <w:t xml:space="preserve">Summative assessments</w:t>
      </w:r>
      <w:r w:rsidDel="00000000" w:rsidR="00000000" w:rsidRPr="00000000">
        <w:rPr>
          <w:rtl w:val="0"/>
        </w:rPr>
        <w:t xml:space="preserve">—</w:t>
      </w:r>
    </w:p>
    <w:p w:rsidR="00000000" w:rsidDel="00000000" w:rsidP="00000000" w:rsidRDefault="00000000" w:rsidRPr="00000000">
      <w:pPr>
        <w:numPr>
          <w:ilvl w:val="1"/>
          <w:numId w:val="4"/>
        </w:numPr>
        <w:ind w:left="1440" w:hanging="360"/>
        <w:rPr>
          <w:u w:val="none"/>
        </w:rPr>
      </w:pPr>
      <w:r w:rsidDel="00000000" w:rsidR="00000000" w:rsidRPr="00000000">
        <w:rPr>
          <w:rtl w:val="0"/>
        </w:rPr>
        <w:t xml:space="preserve">CER (Claim-Evidence-Reasoning posters)</w:t>
      </w:r>
    </w:p>
    <w:p w:rsidR="00000000" w:rsidDel="00000000" w:rsidP="00000000" w:rsidRDefault="00000000" w:rsidRPr="00000000">
      <w:pPr>
        <w:numPr>
          <w:ilvl w:val="1"/>
          <w:numId w:val="4"/>
        </w:numPr>
        <w:ind w:left="1440" w:hanging="360"/>
        <w:rPr>
          <w:u w:val="none"/>
        </w:rPr>
      </w:pPr>
      <w:hyperlink r:id="rId23">
        <w:r w:rsidDel="00000000" w:rsidR="00000000" w:rsidRPr="00000000">
          <w:rPr>
            <w:color w:val="1155cc"/>
            <w:u w:val="single"/>
            <w:rtl w:val="0"/>
          </w:rPr>
          <w:t xml:space="preserve">CER Rubric</w:t>
        </w:r>
      </w:hyperlink>
      <w:r w:rsidDel="00000000" w:rsidR="00000000" w:rsidRPr="00000000">
        <w:rPr>
          <w:rtl w:val="0"/>
        </w:rPr>
        <w:t xml:space="preserve"> </w:t>
      </w:r>
    </w:p>
    <w:p w:rsidR="00000000" w:rsidDel="00000000" w:rsidP="00000000" w:rsidRDefault="00000000" w:rsidRPr="00000000">
      <w:pPr>
        <w:numPr>
          <w:ilvl w:val="0"/>
          <w:numId w:val="4"/>
        </w:numPr>
        <w:ind w:left="720" w:hanging="360"/>
        <w:rPr>
          <w:u w:val="none"/>
        </w:rPr>
      </w:pPr>
      <w:r w:rsidDel="00000000" w:rsidR="00000000" w:rsidRPr="00000000">
        <w:rPr>
          <w:rtl w:val="0"/>
        </w:rPr>
        <w:t xml:space="preserve">For more information: </w:t>
      </w:r>
      <w:hyperlink r:id="rId24">
        <w:r w:rsidDel="00000000" w:rsidR="00000000" w:rsidRPr="00000000">
          <w:rPr>
            <w:color w:val="1155cc"/>
            <w:u w:val="single"/>
            <w:rtl w:val="0"/>
          </w:rPr>
          <w:t xml:space="preserve">https://facultyinnovate.utexas.edu/teaching/check-learning/methods</w:t>
        </w:r>
      </w:hyperlink>
      <w:r w:rsidDel="00000000" w:rsidR="00000000" w:rsidRPr="00000000">
        <w:rPr>
          <w:rtl w:val="0"/>
        </w:rPr>
      </w:r>
    </w:p>
    <w:p w:rsidR="00000000" w:rsidDel="00000000" w:rsidP="00000000" w:rsidRDefault="00000000" w:rsidRPr="00000000">
      <w:pPr>
        <w:spacing w:after="120" w:lineRule="auto"/>
        <w:contextualSpacing w:val="0"/>
        <w:rPr/>
      </w:pPr>
      <w:r w:rsidDel="00000000" w:rsidR="00000000" w:rsidRPr="00000000">
        <w:rPr>
          <w:rtl w:val="0"/>
        </w:rPr>
      </w:r>
    </w:p>
    <w:p w:rsidR="00000000" w:rsidDel="00000000" w:rsidP="00000000" w:rsidRDefault="00000000" w:rsidRPr="00000000">
      <w:pPr>
        <w:spacing w:after="120" w:lineRule="auto"/>
        <w:contextualSpacing w:val="0"/>
        <w:rPr/>
      </w:pPr>
      <w:r w:rsidDel="00000000" w:rsidR="00000000" w:rsidRPr="00000000">
        <w:rPr>
          <w:rtl w:val="0"/>
        </w:rPr>
      </w:r>
    </w:p>
    <w:p w:rsidR="00000000" w:rsidDel="00000000" w:rsidP="00000000" w:rsidRDefault="00000000" w:rsidRPr="00000000">
      <w:pPr>
        <w:spacing w:after="120" w:lineRule="auto"/>
        <w:contextualSpacing w:val="0"/>
        <w:rPr/>
      </w:pPr>
      <w:r w:rsidDel="00000000" w:rsidR="00000000" w:rsidRPr="00000000">
        <w:rPr>
          <w:rtl w:val="0"/>
        </w:rPr>
      </w:r>
    </w:p>
    <w:p w:rsidR="00000000" w:rsidDel="00000000" w:rsidP="00000000" w:rsidRDefault="00000000" w:rsidRPr="00000000">
      <w:pPr>
        <w:spacing w:after="120" w:before="240" w:lineRule="auto"/>
        <w:contextualSpacing w:val="0"/>
        <w:rPr>
          <w:rFonts w:ascii="Arial Black" w:cs="Arial Black" w:eastAsia="Arial Black" w:hAnsi="Arial Black"/>
          <w:vertAlign w:val="baseline"/>
        </w:rPr>
      </w:pPr>
      <w:r w:rsidDel="00000000" w:rsidR="00000000" w:rsidRPr="00000000">
        <w:rPr>
          <w:rFonts w:ascii="Arial Black" w:cs="Arial Black" w:eastAsia="Arial Black" w:hAnsi="Arial Black"/>
          <w:vertAlign w:val="baseline"/>
          <w:rtl w:val="0"/>
        </w:rPr>
        <w:t xml:space="preserve">Additional Resources</w:t>
      </w:r>
    </w:p>
    <w:p w:rsidR="00000000" w:rsidDel="00000000" w:rsidP="00000000" w:rsidRDefault="00000000" w:rsidRPr="00000000">
      <w:pPr>
        <w:widowControl w:val="1"/>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Video clip: </w:t>
      </w:r>
      <w:hyperlink r:id="rId25">
        <w:r w:rsidDel="00000000" w:rsidR="00000000" w:rsidRPr="00000000">
          <w:rPr>
            <w:rFonts w:ascii="Arial" w:cs="Arial" w:eastAsia="Arial" w:hAnsi="Arial"/>
            <w:color w:val="1155cc"/>
            <w:sz w:val="22"/>
            <w:szCs w:val="22"/>
            <w:u w:val="single"/>
            <w:rtl w:val="0"/>
          </w:rPr>
          <w:t xml:space="preserve">PBS NOW Ocean Tipping Point</w:t>
        </w:r>
      </w:hyperlink>
      <w:r w:rsidDel="00000000" w:rsidR="00000000" w:rsidRPr="00000000">
        <w:rPr>
          <w:rtl w:val="0"/>
        </w:rPr>
      </w:r>
    </w:p>
    <w:p w:rsidR="00000000" w:rsidDel="00000000" w:rsidP="00000000" w:rsidRDefault="00000000" w:rsidRPr="00000000">
      <w:pPr>
        <w:widowControl w:val="1"/>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Background readings:</w:t>
      </w:r>
    </w:p>
    <w:p w:rsidR="00000000" w:rsidDel="00000000" w:rsidP="00000000" w:rsidRDefault="00000000" w:rsidRPr="00000000">
      <w:pPr>
        <w:widowControl w:val="1"/>
        <w:spacing w:line="276" w:lineRule="auto"/>
        <w:ind w:firstLine="720"/>
        <w:contextualSpacing w:val="0"/>
        <w:rPr>
          <w:rFonts w:ascii="Arial" w:cs="Arial" w:eastAsia="Arial" w:hAnsi="Arial"/>
          <w:sz w:val="22"/>
          <w:szCs w:val="22"/>
        </w:rPr>
      </w:pPr>
      <w:hyperlink r:id="rId26">
        <w:r w:rsidDel="00000000" w:rsidR="00000000" w:rsidRPr="00000000">
          <w:rPr>
            <w:rFonts w:ascii="Arial" w:cs="Arial" w:eastAsia="Arial" w:hAnsi="Arial"/>
            <w:color w:val="1155cc"/>
            <w:sz w:val="22"/>
            <w:szCs w:val="22"/>
            <w:u w:val="single"/>
            <w:rtl w:val="0"/>
          </w:rPr>
          <w:t xml:space="preserve">Nature article - Ken Johnson interviewed</w:t>
        </w:r>
      </w:hyperlink>
      <w:r w:rsidDel="00000000" w:rsidR="00000000" w:rsidRPr="00000000">
        <w:rPr>
          <w:rtl w:val="0"/>
        </w:rPr>
      </w:r>
    </w:p>
    <w:p w:rsidR="00000000" w:rsidDel="00000000" w:rsidP="00000000" w:rsidRDefault="00000000" w:rsidRPr="00000000">
      <w:pPr>
        <w:widowControl w:val="1"/>
        <w:spacing w:line="276" w:lineRule="auto"/>
        <w:ind w:firstLine="720"/>
        <w:contextualSpacing w:val="0"/>
        <w:rPr>
          <w:rFonts w:ascii="Arial" w:cs="Arial" w:eastAsia="Arial" w:hAnsi="Arial"/>
          <w:sz w:val="22"/>
          <w:szCs w:val="22"/>
        </w:rPr>
      </w:pPr>
      <w:hyperlink r:id="rId27">
        <w:r w:rsidDel="00000000" w:rsidR="00000000" w:rsidRPr="00000000">
          <w:rPr>
            <w:rFonts w:ascii="Arial" w:cs="Arial" w:eastAsia="Arial" w:hAnsi="Arial"/>
            <w:color w:val="1155cc"/>
            <w:sz w:val="22"/>
            <w:szCs w:val="22"/>
            <w:u w:val="single"/>
            <w:rtl w:val="0"/>
          </w:rPr>
          <w:t xml:space="preserve">Science article -Deep ocean under climate change</w:t>
        </w:r>
      </w:hyperlink>
      <w:r w:rsidDel="00000000" w:rsidR="00000000" w:rsidRPr="00000000">
        <w:rPr>
          <w:rtl w:val="0"/>
        </w:rPr>
      </w:r>
    </w:p>
    <w:p w:rsidR="00000000" w:rsidDel="00000000" w:rsidP="00000000" w:rsidRDefault="00000000" w:rsidRPr="00000000">
      <w:pPr>
        <w:widowControl w:val="1"/>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1"/>
        <w:spacing w:line="276" w:lineRule="auto"/>
        <w:ind w:firstLine="72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Primer on Climate Change Science by the National Association of Clean Air Agencies</w:t>
      </w:r>
    </w:p>
    <w:p w:rsidR="00000000" w:rsidDel="00000000" w:rsidP="00000000" w:rsidRDefault="00000000" w:rsidRPr="00000000">
      <w:pPr>
        <w:widowControl w:val="1"/>
        <w:spacing w:line="276" w:lineRule="auto"/>
        <w:ind w:firstLine="720"/>
        <w:contextualSpacing w:val="0"/>
        <w:rPr>
          <w:rFonts w:ascii="Arial" w:cs="Arial" w:eastAsia="Arial" w:hAnsi="Arial"/>
          <w:sz w:val="22"/>
          <w:szCs w:val="22"/>
        </w:rPr>
      </w:pPr>
      <w:hyperlink r:id="rId28">
        <w:r w:rsidDel="00000000" w:rsidR="00000000" w:rsidRPr="00000000">
          <w:rPr>
            <w:rFonts w:ascii="Arial" w:cs="Arial" w:eastAsia="Arial" w:hAnsi="Arial"/>
            <w:color w:val="1155cc"/>
            <w:sz w:val="22"/>
            <w:szCs w:val="22"/>
            <w:u w:val="single"/>
            <w:rtl w:val="0"/>
          </w:rPr>
          <w:t xml:space="preserve">http://4cleanair.org/sites/default/files/NACAAClimateSciencePrimerpost_1.pdf</w:t>
        </w:r>
      </w:hyperlink>
      <w:r w:rsidDel="00000000" w:rsidR="00000000" w:rsidRPr="00000000">
        <w:rPr>
          <w:rtl w:val="0"/>
        </w:rPr>
      </w:r>
    </w:p>
    <w:p w:rsidR="00000000" w:rsidDel="00000000" w:rsidP="00000000" w:rsidRDefault="00000000" w:rsidRPr="00000000">
      <w:pPr>
        <w:widowControl w:val="1"/>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Claim Evidence Reasoning: </w:t>
      </w:r>
    </w:p>
    <w:p w:rsidR="00000000" w:rsidDel="00000000" w:rsidP="00000000" w:rsidRDefault="00000000" w:rsidRPr="00000000">
      <w:pPr>
        <w:widowControl w:val="1"/>
        <w:spacing w:line="276" w:lineRule="auto"/>
        <w:ind w:firstLine="720"/>
        <w:contextualSpacing w:val="0"/>
        <w:rPr>
          <w:rFonts w:ascii="Arial" w:cs="Arial" w:eastAsia="Arial" w:hAnsi="Arial"/>
          <w:color w:val="660099"/>
          <w:sz w:val="27"/>
          <w:szCs w:val="27"/>
          <w:u w:val="single"/>
        </w:rPr>
      </w:pPr>
      <w:hyperlink r:id="rId29">
        <w:r w:rsidDel="00000000" w:rsidR="00000000" w:rsidRPr="00000000">
          <w:rPr>
            <w:rFonts w:ascii="Arial" w:cs="Arial" w:eastAsia="Arial" w:hAnsi="Arial"/>
            <w:color w:val="1155cc"/>
            <w:sz w:val="22"/>
            <w:szCs w:val="22"/>
            <w:u w:val="single"/>
            <w:rtl w:val="0"/>
          </w:rPr>
          <w:t xml:space="preserve">Claim Evidence Reasoning CER/NGSS Curriculum - Activate Learning</w:t>
        </w:r>
      </w:hyperlink>
      <w:hyperlink r:id="rId30">
        <w:r w:rsidDel="00000000" w:rsidR="00000000" w:rsidRPr="00000000">
          <w:rPr>
            <w:rtl w:val="0"/>
          </w:rPr>
        </w:r>
      </w:hyperlink>
    </w:p>
    <w:p w:rsidR="00000000" w:rsidDel="00000000" w:rsidP="00000000" w:rsidRDefault="00000000" w:rsidRPr="00000000">
      <w:pPr>
        <w:widowControl w:val="1"/>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Scientist information:</w:t>
      </w:r>
    </w:p>
    <w:p w:rsidR="00000000" w:rsidDel="00000000" w:rsidP="00000000" w:rsidRDefault="00000000" w:rsidRPr="00000000">
      <w:pPr>
        <w:widowControl w:val="1"/>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ab/>
      </w:r>
      <w:hyperlink r:id="rId31">
        <w:r w:rsidDel="00000000" w:rsidR="00000000" w:rsidRPr="00000000">
          <w:rPr>
            <w:rFonts w:ascii="Arial" w:cs="Arial" w:eastAsia="Arial" w:hAnsi="Arial"/>
            <w:color w:val="1155cc"/>
            <w:sz w:val="22"/>
            <w:szCs w:val="22"/>
            <w:u w:val="single"/>
            <w:rtl w:val="0"/>
          </w:rPr>
          <w:t xml:space="preserve">Ken Johnson</w:t>
        </w:r>
      </w:hyperlink>
      <w:r w:rsidDel="00000000" w:rsidR="00000000" w:rsidRPr="00000000">
        <w:rPr>
          <w:rtl w:val="0"/>
        </w:rPr>
      </w:r>
    </w:p>
    <w:p w:rsidR="00000000" w:rsidDel="00000000" w:rsidP="00000000" w:rsidRDefault="00000000" w:rsidRPr="00000000">
      <w:pPr>
        <w:widowControl w:val="1"/>
        <w:spacing w:line="276" w:lineRule="auto"/>
        <w:contextualSpacing w:val="0"/>
        <w:rPr>
          <w:vertAlign w:val="baseline"/>
        </w:rPr>
      </w:pPr>
      <w:r w:rsidDel="00000000" w:rsidR="00000000" w:rsidRPr="00000000">
        <w:rPr>
          <w:rFonts w:ascii="Arial" w:cs="Arial" w:eastAsia="Arial" w:hAnsi="Arial"/>
          <w:sz w:val="22"/>
          <w:szCs w:val="22"/>
          <w:rtl w:val="0"/>
        </w:rPr>
        <w:tab/>
      </w:r>
      <w:r w:rsidDel="00000000" w:rsidR="00000000" w:rsidRPr="00000000">
        <w:rPr>
          <w:rtl w:val="0"/>
        </w:rPr>
      </w:r>
    </w:p>
    <w:p w:rsidR="00000000" w:rsidDel="00000000" w:rsidP="00000000" w:rsidRDefault="00000000" w:rsidRPr="00000000">
      <w:pPr>
        <w:spacing w:after="120" w:before="240" w:lineRule="auto"/>
        <w:contextualSpacing w:val="0"/>
        <w:rPr>
          <w:rFonts w:ascii="Arial Black" w:cs="Arial Black" w:eastAsia="Arial Black" w:hAnsi="Arial Black"/>
        </w:rPr>
      </w:pPr>
      <w:r w:rsidDel="00000000" w:rsidR="00000000" w:rsidRPr="00000000">
        <w:rPr>
          <w:rFonts w:ascii="Arial Black" w:cs="Arial Black" w:eastAsia="Arial Black" w:hAnsi="Arial Black"/>
          <w:rtl w:val="0"/>
        </w:rPr>
        <w:t xml:space="preserve">Extensions or adaptations</w:t>
      </w:r>
    </w:p>
    <w:p w:rsidR="00000000" w:rsidDel="00000000" w:rsidP="00000000" w:rsidRDefault="00000000" w:rsidRPr="00000000">
      <w:pPr>
        <w:numPr>
          <w:ilvl w:val="0"/>
          <w:numId w:val="8"/>
        </w:numPr>
        <w:spacing w:after="120" w:lineRule="auto"/>
        <w:ind w:left="720" w:hanging="360"/>
        <w:contextualSpacing w:val="1"/>
        <w:rPr>
          <w:u w:val="none"/>
        </w:rPr>
      </w:pPr>
      <w:r w:rsidDel="00000000" w:rsidR="00000000" w:rsidRPr="00000000">
        <w:rPr>
          <w:rtl w:val="0"/>
        </w:rPr>
        <w:t xml:space="preserve">Have student investigate the locations of the ARGO floats.  They could even take the text data of the coordinates and map the locations. </w:t>
      </w:r>
    </w:p>
    <w:p w:rsidR="00000000" w:rsidDel="00000000" w:rsidP="00000000" w:rsidRDefault="00000000" w:rsidRPr="00000000">
      <w:pPr>
        <w:numPr>
          <w:ilvl w:val="0"/>
          <w:numId w:val="8"/>
        </w:numPr>
        <w:spacing w:after="120" w:lineRule="auto"/>
        <w:ind w:left="720" w:hanging="360"/>
        <w:contextualSpacing w:val="1"/>
        <w:rPr>
          <w:u w:val="none"/>
        </w:rPr>
      </w:pPr>
      <w:r w:rsidDel="00000000" w:rsidR="00000000" w:rsidRPr="00000000">
        <w:rPr>
          <w:rtl w:val="0"/>
        </w:rPr>
        <w:t xml:space="preserve">Have students research what is known about the relationships between specific variables, such as nitrate levels and chlorophyll levels, or CO</w:t>
      </w:r>
      <w:r w:rsidDel="00000000" w:rsidR="00000000" w:rsidRPr="00000000">
        <w:rPr>
          <w:vertAlign w:val="subscript"/>
          <w:rtl w:val="0"/>
        </w:rPr>
        <w:t xml:space="preserve">2</w:t>
      </w:r>
      <w:r w:rsidDel="00000000" w:rsidR="00000000" w:rsidRPr="00000000">
        <w:rPr>
          <w:rtl w:val="0"/>
        </w:rPr>
        <w:t xml:space="preserve"> levels and pH</w:t>
      </w:r>
    </w:p>
    <w:p w:rsidR="00000000" w:rsidDel="00000000" w:rsidP="00000000" w:rsidRDefault="00000000" w:rsidRPr="00000000">
      <w:pPr>
        <w:numPr>
          <w:ilvl w:val="0"/>
          <w:numId w:val="8"/>
        </w:numPr>
        <w:spacing w:after="120" w:lineRule="auto"/>
        <w:ind w:left="720" w:hanging="360"/>
        <w:contextualSpacing w:val="1"/>
        <w:rPr>
          <w:u w:val="none"/>
        </w:rPr>
      </w:pPr>
      <w:r w:rsidDel="00000000" w:rsidR="00000000" w:rsidRPr="00000000">
        <w:rPr>
          <w:rtl w:val="0"/>
        </w:rPr>
        <w:t xml:space="preserve">Discuss the differences between correlation and cause and effect relationships</w:t>
      </w:r>
    </w:p>
    <w:p w:rsidR="00000000" w:rsidDel="00000000" w:rsidP="00000000" w:rsidRDefault="00000000" w:rsidRPr="00000000">
      <w:pPr>
        <w:numPr>
          <w:ilvl w:val="0"/>
          <w:numId w:val="8"/>
        </w:numPr>
        <w:spacing w:after="120" w:lineRule="auto"/>
        <w:ind w:left="720" w:hanging="360"/>
        <w:contextualSpacing w:val="1"/>
        <w:rPr>
          <w:u w:val="none"/>
        </w:rPr>
      </w:pPr>
      <w:r w:rsidDel="00000000" w:rsidR="00000000" w:rsidRPr="00000000">
        <w:rPr>
          <w:rtl w:val="0"/>
        </w:rPr>
        <w:t xml:space="preserve">Discuss how these data can help us understand the health of the oceans with respect to global climate change</w:t>
      </w:r>
    </w:p>
    <w:p w:rsidR="00000000" w:rsidDel="00000000" w:rsidP="00000000" w:rsidRDefault="00000000" w:rsidRPr="00000000">
      <w:pPr>
        <w:numPr>
          <w:ilvl w:val="0"/>
          <w:numId w:val="8"/>
        </w:numPr>
        <w:spacing w:after="120" w:lineRule="auto"/>
        <w:ind w:left="720" w:hanging="360"/>
        <w:contextualSpacing w:val="1"/>
        <w:rPr>
          <w:u w:val="none"/>
        </w:rPr>
      </w:pPr>
      <w:r w:rsidDel="00000000" w:rsidR="00000000" w:rsidRPr="00000000">
        <w:rPr>
          <w:rtl w:val="0"/>
        </w:rPr>
        <w:t xml:space="preserve">Use </w:t>
      </w:r>
      <w:hyperlink r:id="rId32">
        <w:r w:rsidDel="00000000" w:rsidR="00000000" w:rsidRPr="00000000">
          <w:rPr>
            <w:color w:val="1155cc"/>
            <w:u w:val="single"/>
            <w:rtl w:val="0"/>
          </w:rPr>
          <w:t xml:space="preserve">What's the Bigger Picture? EARTH-MBARI lesson</w:t>
        </w:r>
      </w:hyperlink>
      <w:r w:rsidDel="00000000" w:rsidR="00000000" w:rsidRPr="00000000">
        <w:rPr>
          <w:rtl w:val="0"/>
        </w:rPr>
        <w:t xml:space="preserve"> to use art to help communicate scientific data. </w:t>
      </w:r>
      <w:r w:rsidDel="00000000" w:rsidR="00000000" w:rsidRPr="00000000">
        <w:rPr>
          <w:rtl w:val="0"/>
        </w:rPr>
      </w:r>
    </w:p>
    <w:p w:rsidR="00000000" w:rsidDel="00000000" w:rsidP="00000000" w:rsidRDefault="00000000" w:rsidRPr="00000000">
      <w:pPr>
        <w:spacing w:after="120" w:lineRule="auto"/>
        <w:contextualSpacing w:val="0"/>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sectPr>
      <w:headerReference r:id="rId33" w:type="default"/>
      <w:headerReference r:id="rId34" w:type="first"/>
      <w:footerReference r:id="rId35" w:type="default"/>
      <w:footerReference r:id="rId36" w:type="first"/>
      <w:pgSz w:h="15840" w:w="12240"/>
      <w:pgMar w:bottom="1440" w:top="1440" w:left="1440" w:right="144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Arial Black">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5f497a"/>
        <w:sz w:val="24"/>
        <w:szCs w:val="24"/>
        <w:u w:val="none"/>
        <w:vertAlign w:val="baseline"/>
      </w:rPr>
    </w:pPr>
    <w:r w:rsidDel="00000000" w:rsidR="00000000" w:rsidRPr="00000000">
      <w:rPr>
        <w:i w:val="0"/>
        <w:smallCaps w:val="0"/>
        <w:strike w:val="0"/>
        <w:color w:val="000000"/>
        <w:sz w:val="24"/>
        <w:szCs w:val="24"/>
        <w:u w:val="none"/>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4737735</wp:posOffset>
          </wp:positionH>
          <wp:positionV relativeFrom="paragraph">
            <wp:posOffset>-33654</wp:posOffset>
          </wp:positionV>
          <wp:extent cx="1828800" cy="325755"/>
          <wp:effectExtent b="0" l="0" r="0" t="0"/>
          <wp:wrapSquare wrapText="bothSides" distB="0" distT="0" distL="114300" distR="114300"/>
          <wp:docPr id="8" name="image16.png"/>
          <a:graphic>
            <a:graphicData uri="http://schemas.openxmlformats.org/drawingml/2006/picture">
              <pic:pic>
                <pic:nvPicPr>
                  <pic:cNvPr id="0" name="image16.png"/>
                  <pic:cNvPicPr preferRelativeResize="0"/>
                </pic:nvPicPr>
                <pic:blipFill>
                  <a:blip r:embed="rId1"/>
                  <a:srcRect b="0" l="0" r="0" t="0"/>
                  <a:stretch>
                    <a:fillRect/>
                  </a:stretch>
                </pic:blipFill>
                <pic:spPr>
                  <a:xfrm>
                    <a:off x="0" y="0"/>
                    <a:ext cx="1828800" cy="325755"/>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i w:val="0"/>
        <w:smallCaps w:val="0"/>
        <w:strike w:val="0"/>
        <w:color w:val="000000"/>
        <w:sz w:val="24"/>
        <w:szCs w:val="24"/>
        <w:u w:val="none"/>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36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36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drawing>
        <wp:inline distB="0" distT="0" distL="114300" distR="114300">
          <wp:extent cx="5938520" cy="1174750"/>
          <wp:effectExtent b="0" l="0" r="0" t="0"/>
          <wp:docPr id="6" name="image13.png"/>
          <a:graphic>
            <a:graphicData uri="http://schemas.openxmlformats.org/drawingml/2006/picture">
              <pic:pic>
                <pic:nvPicPr>
                  <pic:cNvPr id="0" name="image13.png"/>
                  <pic:cNvPicPr preferRelativeResize="0"/>
                </pic:nvPicPr>
                <pic:blipFill>
                  <a:blip r:embed="rId1"/>
                  <a:srcRect b="0" l="0" r="0" t="0"/>
                  <a:stretch>
                    <a:fillRect/>
                  </a:stretch>
                </pic:blipFill>
                <pic:spPr>
                  <a:xfrm>
                    <a:off x="0" y="0"/>
                    <a:ext cx="5938520" cy="11747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4">
    <w:lvl w:ilvl="0">
      <w:start w:val="1"/>
      <w:numFmt w:val="bullet"/>
      <w:lvlText w:val="●"/>
      <w:lvlJc w:val="left"/>
      <w:pPr>
        <w:ind w:left="720" w:firstLine="360"/>
      </w:pPr>
      <w:rPr>
        <w:rFonts w:ascii="Arial" w:cs="Arial" w:eastAsia="Arial" w:hAnsi="Arial"/>
        <w:color w:val="000000"/>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lang w:val="en-US"/>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15.png"/><Relationship Id="rId22" Type="http://schemas.openxmlformats.org/officeDocument/2006/relationships/hyperlink" Target="http://biogeochemical-argo.org/" TargetMode="External"/><Relationship Id="rId21" Type="http://schemas.openxmlformats.org/officeDocument/2006/relationships/hyperlink" Target="http://www.mbari.org/science/upper-ocean-systems/chemical-sensor-group/floatviz/" TargetMode="External"/><Relationship Id="rId24" Type="http://schemas.openxmlformats.org/officeDocument/2006/relationships/hyperlink" Target="https://facultyinnovate.utexas.edu/teaching/check-learning/methods" TargetMode="External"/><Relationship Id="rId23" Type="http://schemas.openxmlformats.org/officeDocument/2006/relationships/hyperlink" Target="http://www.bloomfield.k12.nj.us/Portals/Tulsa/Curriculum/CER%20Rubric2.pdf"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www.youtube.com/watch?v=WGbanFvBX38" TargetMode="External"/><Relationship Id="rId26" Type="http://schemas.openxmlformats.org/officeDocument/2006/relationships/hyperlink" Target="http://www.nature.com/news/massive-network-of-robotic-ocean-probes-gets-smart-upgrade-1.19621?WT.ec_id=NATURE-20160324&amp;spMailingID=50988418&amp;spUserID=MjA1NTgxNDYzNwS2&amp;spJobID=882986144&amp;spReportId=ODgyOTg2MTQ0S0" TargetMode="External"/><Relationship Id="rId25" Type="http://schemas.openxmlformats.org/officeDocument/2006/relationships/hyperlink" Target="http://www.pbs.org/now/shows/527/oceans-climate-change.html" TargetMode="External"/><Relationship Id="rId28" Type="http://schemas.openxmlformats.org/officeDocument/2006/relationships/hyperlink" Target="http://4cleanair.org/sites/default/files/NACAAClimateSciencePrimerpost_1.pdf" TargetMode="External"/><Relationship Id="rId27" Type="http://schemas.openxmlformats.org/officeDocument/2006/relationships/hyperlink" Target="http://science.sciencemag.org/content/350/6262/766.full" TargetMode="External"/><Relationship Id="rId5" Type="http://schemas.openxmlformats.org/officeDocument/2006/relationships/hyperlink" Target="https://docs.google.com/document/d/1A5Tx-T0PkUSH5P1TO-mf2FBtG5WHPuoev-pK1Iqel1g/edit" TargetMode="External"/><Relationship Id="rId6" Type="http://schemas.openxmlformats.org/officeDocument/2006/relationships/hyperlink" Target="https://www.mbari.org/wp-content/uploads/2016/10/Earth-Teacher-Workshop-2017-New.pptx" TargetMode="External"/><Relationship Id="rId29" Type="http://schemas.openxmlformats.org/officeDocument/2006/relationships/hyperlink" Target="http://www.activatelearning.com/claim-evidence-reasoning/" TargetMode="External"/><Relationship Id="rId7" Type="http://schemas.openxmlformats.org/officeDocument/2006/relationships/hyperlink" Target="http://www.mbari.org/wp-content/uploads/2016/10/Earth-Teacher-Workshop-2017-New.pdf" TargetMode="External"/><Relationship Id="rId8" Type="http://schemas.openxmlformats.org/officeDocument/2006/relationships/hyperlink" Target="http://www.mbari.org/science/upper-ocean-systems/chemical-sensor-group/" TargetMode="External"/><Relationship Id="rId31" Type="http://schemas.openxmlformats.org/officeDocument/2006/relationships/hyperlink" Target="http://www.mbari.org/johnson-ken/" TargetMode="External"/><Relationship Id="rId30" Type="http://schemas.openxmlformats.org/officeDocument/2006/relationships/hyperlink" Target="http://www.activatelearning.com/claim-evidence-reasoning/" TargetMode="External"/><Relationship Id="rId11" Type="http://schemas.openxmlformats.org/officeDocument/2006/relationships/hyperlink" Target="https://youtu.be/JOCtdw9FG-s?t=1m3s" TargetMode="External"/><Relationship Id="rId33" Type="http://schemas.openxmlformats.org/officeDocument/2006/relationships/header" Target="header1.xml"/><Relationship Id="rId10" Type="http://schemas.openxmlformats.org/officeDocument/2006/relationships/hyperlink" Target="https://www.youtube.com/watch?v=JOCtdw9FG-s" TargetMode="External"/><Relationship Id="rId32" Type="http://schemas.openxmlformats.org/officeDocument/2006/relationships/hyperlink" Target="http://www.mbari.org/what-is-the-bigger-picture/" TargetMode="External"/><Relationship Id="rId13" Type="http://schemas.openxmlformats.org/officeDocument/2006/relationships/hyperlink" Target="https://youtu.be/-Hi5muM44NE?t=4m32s" TargetMode="External"/><Relationship Id="rId35" Type="http://schemas.openxmlformats.org/officeDocument/2006/relationships/footer" Target="footer1.xml"/><Relationship Id="rId12" Type="http://schemas.openxmlformats.org/officeDocument/2006/relationships/hyperlink" Target="https://youtu.be/-Hi5muM44NE?t=4m22s" TargetMode="External"/><Relationship Id="rId34" Type="http://schemas.openxmlformats.org/officeDocument/2006/relationships/header" Target="header2.xml"/><Relationship Id="rId15" Type="http://schemas.openxmlformats.org/officeDocument/2006/relationships/image" Target="media/image5.png"/><Relationship Id="rId14" Type="http://schemas.openxmlformats.org/officeDocument/2006/relationships/hyperlink" Target="http://www.mbari.org/science/upper-ocean-systems/chemical-sensor-group/floatviz/" TargetMode="External"/><Relationship Id="rId36" Type="http://schemas.openxmlformats.org/officeDocument/2006/relationships/footer" Target="footer2.xml"/><Relationship Id="rId17" Type="http://schemas.openxmlformats.org/officeDocument/2006/relationships/image" Target="media/image9.png"/><Relationship Id="rId16" Type="http://schemas.openxmlformats.org/officeDocument/2006/relationships/image" Target="media/image6.png"/><Relationship Id="rId19" Type="http://schemas.openxmlformats.org/officeDocument/2006/relationships/image" Target="media/image11.png"/><Relationship Id="rId18" Type="http://schemas.openxmlformats.org/officeDocument/2006/relationships/image" Target="media/image12.png"/></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_rels/footer1.xml.rels><?xml version="1.0" encoding="UTF-8" standalone="yes"?><Relationships xmlns="http://schemas.openxmlformats.org/package/2006/relationships"><Relationship Id="rId1" Type="http://schemas.openxmlformats.org/officeDocument/2006/relationships/image" Target="media/image16.png"/></Relationships>
</file>

<file path=word/_rels/header2.xml.rels><?xml version="1.0" encoding="UTF-8" standalone="yes"?><Relationships xmlns="http://schemas.openxmlformats.org/package/2006/relationships"><Relationship Id="rId1" Type="http://schemas.openxmlformats.org/officeDocument/2006/relationships/image" Target="media/image13.png"/></Relationships>
</file>