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74E7" w:rsidRDefault="00A13DE4">
      <w:pPr>
        <w:spacing w:after="120"/>
        <w:jc w:val="center"/>
      </w:pPr>
      <w:bookmarkStart w:id="0" w:name="h.gjdgxs" w:colFirst="0" w:colLast="0"/>
      <w:bookmarkStart w:id="1" w:name="_GoBack"/>
      <w:bookmarkEnd w:id="0"/>
      <w:bookmarkEnd w:id="1"/>
      <w:r>
        <w:rPr>
          <w:rFonts w:ascii="Arial Black" w:eastAsia="Arial Black" w:hAnsi="Arial Black" w:cs="Arial Black"/>
          <w:sz w:val="36"/>
          <w:szCs w:val="36"/>
        </w:rPr>
        <w:t>What’s the Big Picture?</w:t>
      </w:r>
    </w:p>
    <w:p w:rsidR="00A074E7" w:rsidRDefault="00A074E7">
      <w:pPr>
        <w:spacing w:after="120"/>
      </w:pPr>
    </w:p>
    <w:p w:rsidR="00A074E7" w:rsidRDefault="00A13DE4">
      <w:pPr>
        <w:spacing w:after="120"/>
      </w:pPr>
      <w:r>
        <w:rPr>
          <w:rFonts w:ascii="Arial Black" w:eastAsia="Arial Black" w:hAnsi="Arial Black" w:cs="Arial Black"/>
        </w:rPr>
        <w:t>Summary</w:t>
      </w:r>
    </w:p>
    <w:p w:rsidR="00A074E7" w:rsidRDefault="00A13DE4">
      <w:pPr>
        <w:spacing w:after="120"/>
        <w:ind w:left="360"/>
      </w:pPr>
      <w:r>
        <w:rPr>
          <w:rFonts w:ascii="Arial Black" w:eastAsia="Arial Black" w:hAnsi="Arial Black" w:cs="Arial Black"/>
          <w:color w:val="1F1F1F"/>
        </w:rPr>
        <w:t>“</w:t>
      </w:r>
      <w:r>
        <w:rPr>
          <w:color w:val="1F1F1F"/>
        </w:rPr>
        <w:t xml:space="preserve">Hot issues, such as climate change may not be subjects of contention within the scientific community, but it seems clear that the science is not being communicated in a way that has the necessary impact. Although art cannot directly communicate science or </w:t>
      </w:r>
      <w:r>
        <w:rPr>
          <w:color w:val="1F1F1F"/>
        </w:rPr>
        <w:t xml:space="preserve">change minds, it can create a space for dialogue around difficult issues.” </w:t>
      </w:r>
      <w:r>
        <w:t xml:space="preserve">(Kieniewicz) </w:t>
      </w:r>
    </w:p>
    <w:p w:rsidR="00A074E7" w:rsidRDefault="00A13DE4">
      <w:pPr>
        <w:spacing w:after="120"/>
        <w:ind w:left="360"/>
      </w:pPr>
      <w:r>
        <w:t xml:space="preserve">In this lesson, students will combine art and science to interpret and illustrate graphs in order to convey the ‘bigger picture’ of climate change. </w:t>
      </w:r>
    </w:p>
    <w:p w:rsidR="00A074E7" w:rsidRDefault="00A13DE4">
      <w:pPr>
        <w:spacing w:after="120"/>
        <w:ind w:left="360"/>
      </w:pPr>
      <w:r>
        <w:rPr>
          <w:i/>
        </w:rPr>
        <w:t>[TAGS:</w:t>
      </w:r>
      <w:r>
        <w:rPr>
          <w:i/>
        </w:rPr>
        <w:t>Climate Chan</w:t>
      </w:r>
      <w:r>
        <w:rPr>
          <w:i/>
        </w:rPr>
        <w:t>ge, Analyzing and Interpreting Graphs, Art, Human Impact</w:t>
      </w:r>
      <w:r>
        <w:rPr>
          <w:i/>
        </w:rPr>
        <w:t>.]</w:t>
      </w:r>
    </w:p>
    <w:p w:rsidR="00A074E7" w:rsidRDefault="00A13DE4">
      <w:pPr>
        <w:spacing w:before="240" w:after="120"/>
      </w:pPr>
      <w:r>
        <w:rPr>
          <w:rFonts w:ascii="Arial Black" w:eastAsia="Arial Black" w:hAnsi="Arial Black" w:cs="Arial Black"/>
        </w:rPr>
        <w:t>Key Concepts</w:t>
      </w:r>
    </w:p>
    <w:p w:rsidR="00A074E7" w:rsidRDefault="00A13DE4">
      <w:pPr>
        <w:spacing w:after="120"/>
      </w:pPr>
      <w:r>
        <w:rPr>
          <w:b/>
        </w:rPr>
        <w:t>Next Generation Science Standards</w:t>
      </w:r>
    </w:p>
    <w:p w:rsidR="00A074E7" w:rsidRDefault="00A13DE4">
      <w:pPr>
        <w:spacing w:after="120"/>
      </w:pPr>
      <w:hyperlink r:id="rId7">
        <w:r>
          <w:rPr>
            <w:rFonts w:ascii="Arial Black" w:eastAsia="Arial Black" w:hAnsi="Arial Black" w:cs="Arial Black"/>
            <w:color w:val="0000FF"/>
            <w:u w:val="single"/>
          </w:rPr>
          <w:t>http://www.nextgenscience.org/search-standards-dci</w:t>
        </w:r>
      </w:hyperlink>
      <w:r>
        <w:rPr>
          <w:rFonts w:ascii="Arial Black" w:eastAsia="Arial Black" w:hAnsi="Arial Black" w:cs="Arial Black"/>
        </w:rPr>
        <w:t xml:space="preserve"> </w:t>
      </w:r>
    </w:p>
    <w:p w:rsidR="00A074E7" w:rsidRDefault="00A13DE4">
      <w:pPr>
        <w:numPr>
          <w:ilvl w:val="0"/>
          <w:numId w:val="3"/>
        </w:numPr>
        <w:ind w:hanging="360"/>
      </w:pPr>
      <w:r>
        <w:rPr>
          <w:rFonts w:ascii="Arial Black" w:eastAsia="Arial Black" w:hAnsi="Arial Black" w:cs="Arial Black"/>
        </w:rPr>
        <w:t>Crosscutting concepts - Patt</w:t>
      </w:r>
      <w:r>
        <w:rPr>
          <w:rFonts w:ascii="Arial Black" w:eastAsia="Arial Black" w:hAnsi="Arial Black" w:cs="Arial Black"/>
        </w:rPr>
        <w:t>erns, Cause and Effect, Systems and System Models</w:t>
      </w:r>
    </w:p>
    <w:p w:rsidR="00A074E7" w:rsidRDefault="00A13DE4">
      <w:pPr>
        <w:numPr>
          <w:ilvl w:val="0"/>
          <w:numId w:val="2"/>
        </w:numPr>
        <w:spacing w:after="120"/>
        <w:ind w:hanging="360"/>
      </w:pPr>
      <w:r>
        <w:t>Life Sciences</w:t>
      </w:r>
    </w:p>
    <w:p w:rsidR="00A074E7" w:rsidRDefault="00A13DE4">
      <w:pPr>
        <w:numPr>
          <w:ilvl w:val="1"/>
          <w:numId w:val="2"/>
        </w:numPr>
        <w:spacing w:after="120"/>
        <w:ind w:hanging="360"/>
      </w:pPr>
      <w:r>
        <w:t>LS2.A Interdepenent Relationships in Ecosystems</w:t>
      </w:r>
    </w:p>
    <w:p w:rsidR="00A074E7" w:rsidRDefault="00A13DE4">
      <w:pPr>
        <w:numPr>
          <w:ilvl w:val="1"/>
          <w:numId w:val="2"/>
        </w:numPr>
        <w:spacing w:after="120"/>
        <w:ind w:hanging="360"/>
      </w:pPr>
      <w:r>
        <w:t>LS2.C Ecosystem Dynamics, Functioning and Resilience</w:t>
      </w:r>
    </w:p>
    <w:p w:rsidR="00A074E7" w:rsidRDefault="00A13DE4">
      <w:pPr>
        <w:numPr>
          <w:ilvl w:val="0"/>
          <w:numId w:val="2"/>
        </w:numPr>
        <w:spacing w:after="120"/>
        <w:ind w:hanging="360"/>
      </w:pPr>
      <w:r>
        <w:t>Earth and Space Sciences</w:t>
      </w:r>
    </w:p>
    <w:p w:rsidR="00A074E7" w:rsidRDefault="00A13DE4">
      <w:pPr>
        <w:numPr>
          <w:ilvl w:val="1"/>
          <w:numId w:val="2"/>
        </w:numPr>
        <w:spacing w:after="120"/>
        <w:ind w:hanging="360"/>
      </w:pPr>
      <w:r>
        <w:t>ESS2.C The Roles of Water in Earth Surface Processes</w:t>
      </w:r>
    </w:p>
    <w:p w:rsidR="00A074E7" w:rsidRDefault="00A13DE4">
      <w:pPr>
        <w:numPr>
          <w:ilvl w:val="1"/>
          <w:numId w:val="2"/>
        </w:numPr>
        <w:spacing w:after="120"/>
        <w:ind w:hanging="360"/>
      </w:pPr>
      <w:r>
        <w:t>ESS2.D Weathe</w:t>
      </w:r>
      <w:r>
        <w:t>r and Climate</w:t>
      </w:r>
    </w:p>
    <w:p w:rsidR="00A074E7" w:rsidRDefault="00A13DE4">
      <w:pPr>
        <w:numPr>
          <w:ilvl w:val="1"/>
          <w:numId w:val="2"/>
        </w:numPr>
        <w:spacing w:after="120"/>
        <w:ind w:hanging="360"/>
      </w:pPr>
      <w:r>
        <w:t>ESS3.C Human Impacts on Earth Systems</w:t>
      </w:r>
    </w:p>
    <w:p w:rsidR="00A074E7" w:rsidRDefault="00A13DE4">
      <w:pPr>
        <w:numPr>
          <w:ilvl w:val="1"/>
          <w:numId w:val="2"/>
        </w:numPr>
        <w:spacing w:after="120"/>
        <w:ind w:hanging="360"/>
      </w:pPr>
      <w:r>
        <w:t>ESS3.D Global Climate Change</w:t>
      </w:r>
    </w:p>
    <w:p w:rsidR="00A074E7" w:rsidRDefault="00A13DE4">
      <w:pPr>
        <w:spacing w:before="240" w:after="120"/>
      </w:pPr>
      <w:r>
        <w:rPr>
          <w:rFonts w:ascii="Arial Black" w:eastAsia="Arial Black" w:hAnsi="Arial Black" w:cs="Arial Black"/>
        </w:rPr>
        <w:t>Objectives</w:t>
      </w:r>
    </w:p>
    <w:p w:rsidR="00A074E7" w:rsidRDefault="00A13DE4">
      <w:pPr>
        <w:numPr>
          <w:ilvl w:val="0"/>
          <w:numId w:val="2"/>
        </w:numPr>
        <w:spacing w:line="360" w:lineRule="auto"/>
        <w:ind w:hanging="360"/>
        <w:contextualSpacing/>
      </w:pPr>
      <w:r>
        <w:rPr>
          <w:b/>
          <w:i/>
        </w:rPr>
        <w:t>Identify</w:t>
      </w:r>
      <w:r>
        <w:t xml:space="preserve"> graph types and relate graph type to the data set.</w:t>
      </w:r>
    </w:p>
    <w:p w:rsidR="00A074E7" w:rsidRDefault="00A13DE4">
      <w:pPr>
        <w:numPr>
          <w:ilvl w:val="0"/>
          <w:numId w:val="2"/>
        </w:numPr>
        <w:spacing w:line="360" w:lineRule="auto"/>
        <w:ind w:hanging="360"/>
      </w:pPr>
      <w:r>
        <w:rPr>
          <w:b/>
          <w:i/>
        </w:rPr>
        <w:t>Observe</w:t>
      </w:r>
      <w:r>
        <w:t xml:space="preserve"> and </w:t>
      </w:r>
      <w:r>
        <w:rPr>
          <w:b/>
          <w:i/>
        </w:rPr>
        <w:t>identify</w:t>
      </w:r>
      <w:r>
        <w:t xml:space="preserve"> trends in data</w:t>
      </w:r>
      <w:r>
        <w:t>.</w:t>
      </w:r>
    </w:p>
    <w:p w:rsidR="00A074E7" w:rsidRDefault="00A13DE4">
      <w:pPr>
        <w:numPr>
          <w:ilvl w:val="0"/>
          <w:numId w:val="2"/>
        </w:numPr>
        <w:spacing w:line="360" w:lineRule="auto"/>
        <w:ind w:hanging="360"/>
      </w:pPr>
      <w:r>
        <w:rPr>
          <w:b/>
          <w:i/>
        </w:rPr>
        <w:lastRenderedPageBreak/>
        <w:t xml:space="preserve">Interpret data </w:t>
      </w:r>
      <w:r>
        <w:t xml:space="preserve">and imaginatively and creatively </w:t>
      </w:r>
      <w:r>
        <w:rPr>
          <w:b/>
          <w:i/>
        </w:rPr>
        <w:t>translate data trends</w:t>
      </w:r>
      <w:r>
        <w:t xml:space="preserve"> into an artistic image.</w:t>
      </w:r>
    </w:p>
    <w:p w:rsidR="00A074E7" w:rsidRDefault="00A13DE4">
      <w:pPr>
        <w:numPr>
          <w:ilvl w:val="0"/>
          <w:numId w:val="2"/>
        </w:numPr>
        <w:spacing w:line="360" w:lineRule="auto"/>
        <w:ind w:hanging="360"/>
      </w:pPr>
      <w:r>
        <w:rPr>
          <w:b/>
          <w:i/>
        </w:rPr>
        <w:t>Demonstrate</w:t>
      </w:r>
      <w:r>
        <w:t xml:space="preserve"> appropriate rese</w:t>
      </w:r>
      <w:r>
        <w:t xml:space="preserve">arch methods to further understand and </w:t>
      </w:r>
      <w:r>
        <w:rPr>
          <w:b/>
          <w:i/>
        </w:rPr>
        <w:t>summarize</w:t>
      </w:r>
      <w:r>
        <w:t xml:space="preserve"> data.</w:t>
      </w:r>
    </w:p>
    <w:p w:rsidR="00A074E7" w:rsidRDefault="00A13DE4">
      <w:pPr>
        <w:numPr>
          <w:ilvl w:val="0"/>
          <w:numId w:val="2"/>
        </w:numPr>
        <w:spacing w:line="360" w:lineRule="auto"/>
        <w:ind w:hanging="360"/>
      </w:pPr>
      <w:r>
        <w:rPr>
          <w:b/>
          <w:i/>
        </w:rPr>
        <w:t>Communicate</w:t>
      </w:r>
      <w:r>
        <w:t xml:space="preserve"> </w:t>
      </w:r>
      <w:r>
        <w:t>big ideas in data trends in the form of writing and as a presentation.</w:t>
      </w:r>
    </w:p>
    <w:p w:rsidR="00A074E7" w:rsidRDefault="00A13DE4">
      <w:pPr>
        <w:spacing w:line="360" w:lineRule="auto"/>
      </w:pPr>
      <w:r>
        <w:rPr>
          <w:rFonts w:ascii="Arial Black" w:eastAsia="Arial Black" w:hAnsi="Arial Black" w:cs="Arial Black"/>
        </w:rPr>
        <w:t>Materials</w:t>
      </w:r>
    </w:p>
    <w:p w:rsidR="00A074E7" w:rsidRDefault="00A13DE4">
      <w:pPr>
        <w:numPr>
          <w:ilvl w:val="0"/>
          <w:numId w:val="2"/>
        </w:numPr>
        <w:spacing w:after="120"/>
        <w:ind w:hanging="360"/>
      </w:pPr>
      <w:r>
        <w:t>Different graphs for students to a</w:t>
      </w:r>
      <w:r>
        <w:t>nalyze (see resource section)</w:t>
      </w:r>
    </w:p>
    <w:p w:rsidR="00A074E7" w:rsidRDefault="00A13DE4">
      <w:pPr>
        <w:numPr>
          <w:ilvl w:val="0"/>
          <w:numId w:val="2"/>
        </w:numPr>
        <w:spacing w:after="120"/>
        <w:ind w:hanging="360"/>
      </w:pPr>
      <w:r>
        <w:t>Graph Analysis Sheet (Optional)</w:t>
      </w:r>
    </w:p>
    <w:p w:rsidR="00A074E7" w:rsidRDefault="00A13DE4">
      <w:pPr>
        <w:numPr>
          <w:ilvl w:val="0"/>
          <w:numId w:val="2"/>
        </w:numPr>
        <w:spacing w:after="120"/>
        <w:ind w:hanging="360"/>
      </w:pPr>
      <w:r>
        <w:t>Computer Access</w:t>
      </w:r>
    </w:p>
    <w:p w:rsidR="00A074E7" w:rsidRDefault="00A13DE4">
      <w:pPr>
        <w:numPr>
          <w:ilvl w:val="0"/>
          <w:numId w:val="2"/>
        </w:numPr>
        <w:spacing w:after="120"/>
        <w:ind w:hanging="360"/>
      </w:pPr>
      <w:r>
        <w:t>Drawing materials, paper, color pencils etc.</w:t>
      </w:r>
    </w:p>
    <w:p w:rsidR="00A074E7" w:rsidRDefault="00A13DE4">
      <w:pPr>
        <w:numPr>
          <w:ilvl w:val="0"/>
          <w:numId w:val="2"/>
        </w:numPr>
        <w:spacing w:after="120"/>
        <w:ind w:hanging="360"/>
      </w:pPr>
      <w:r>
        <w:t>What’s the Bigger Picture PowerPoint</w:t>
      </w:r>
    </w:p>
    <w:p w:rsidR="00A074E7" w:rsidRDefault="00A13DE4">
      <w:pPr>
        <w:numPr>
          <w:ilvl w:val="0"/>
          <w:numId w:val="2"/>
        </w:numPr>
        <w:spacing w:after="120"/>
        <w:ind w:hanging="360"/>
      </w:pPr>
      <w:r>
        <w:rPr>
          <w:rFonts w:ascii="Arial Black" w:eastAsia="Arial Black" w:hAnsi="Arial Black" w:cs="Arial Black"/>
        </w:rPr>
        <w:t xml:space="preserve">Artist images (from </w:t>
      </w:r>
      <w:hyperlink r:id="rId8" w:anchor="intro">
        <w:r>
          <w:rPr>
            <w:rFonts w:ascii="Arial Black" w:eastAsia="Arial Black" w:hAnsi="Arial Black" w:cs="Arial Black"/>
            <w:color w:val="1155CC"/>
            <w:u w:val="single"/>
          </w:rPr>
          <w:t>http://www.jillpelto</w:t>
        </w:r>
        <w:r>
          <w:rPr>
            <w:rFonts w:ascii="Arial Black" w:eastAsia="Arial Black" w:hAnsi="Arial Black" w:cs="Arial Black"/>
            <w:color w:val="1155CC"/>
            <w:u w:val="single"/>
          </w:rPr>
          <w:t>.com/#intro</w:t>
        </w:r>
      </w:hyperlink>
      <w:r>
        <w:t>) and exemplars</w:t>
      </w:r>
    </w:p>
    <w:p w:rsidR="00A074E7" w:rsidRDefault="00A13DE4">
      <w:pPr>
        <w:numPr>
          <w:ilvl w:val="0"/>
          <w:numId w:val="2"/>
        </w:numPr>
        <w:spacing w:after="120"/>
        <w:ind w:hanging="360"/>
      </w:pPr>
      <w:r>
        <w:rPr>
          <w:rFonts w:ascii="Arial Black" w:eastAsia="Arial Black" w:hAnsi="Arial Black" w:cs="Arial Black"/>
        </w:rPr>
        <w:t>What’s the Bigger Picture Summative Rubric (link from folder)</w:t>
      </w:r>
    </w:p>
    <w:p w:rsidR="00A074E7" w:rsidRDefault="00A13DE4">
      <w:pPr>
        <w:spacing w:before="240" w:after="120"/>
      </w:pPr>
      <w:r>
        <w:rPr>
          <w:rFonts w:ascii="Arial Black" w:eastAsia="Arial Black" w:hAnsi="Arial Black" w:cs="Arial Black"/>
        </w:rPr>
        <w:t>Procedure</w:t>
      </w:r>
    </w:p>
    <w:p w:rsidR="00A074E7" w:rsidRDefault="00A13DE4">
      <w:pPr>
        <w:numPr>
          <w:ilvl w:val="0"/>
          <w:numId w:val="4"/>
        </w:numPr>
        <w:spacing w:after="120"/>
        <w:ind w:hanging="360"/>
      </w:pPr>
      <w:r>
        <w:rPr>
          <w:rFonts w:ascii="Arial Black" w:eastAsia="Arial Black" w:hAnsi="Arial Black" w:cs="Arial Black"/>
        </w:rPr>
        <w:t xml:space="preserve">As a ‘Do Now’ or ‘Hook’ have students view Jill Pelto’s images (found both on the Powerpoint and the website </w:t>
      </w:r>
      <w:hyperlink r:id="rId9" w:anchor="intro">
        <w:r>
          <w:rPr>
            <w:rFonts w:ascii="Arial Black" w:eastAsia="Arial Black" w:hAnsi="Arial Black" w:cs="Arial Black"/>
            <w:color w:val="1155CC"/>
            <w:u w:val="single"/>
          </w:rPr>
          <w:t>http://www.jillpelto.com/#intro</w:t>
        </w:r>
      </w:hyperlink>
      <w:r>
        <w:t>) and record observations about the images. Be sure to use images that have graphs incorporated in them.</w:t>
      </w:r>
    </w:p>
    <w:p w:rsidR="00A074E7" w:rsidRDefault="00A13DE4">
      <w:pPr>
        <w:numPr>
          <w:ilvl w:val="0"/>
          <w:numId w:val="4"/>
        </w:numPr>
        <w:spacing w:after="120"/>
        <w:ind w:hanging="360"/>
      </w:pPr>
      <w:r>
        <w:t>Once students have had sufficient time to make observations discuss what they have observed, the trends or patte</w:t>
      </w:r>
      <w:r>
        <w:t>rns that exist, and what the image is trying to convey. If students have not already identified that a graph exists in the artwork, be sure to point that out.</w:t>
      </w:r>
    </w:p>
    <w:p w:rsidR="00A074E7" w:rsidRDefault="00A13DE4">
      <w:pPr>
        <w:numPr>
          <w:ilvl w:val="0"/>
          <w:numId w:val="4"/>
        </w:numPr>
        <w:spacing w:after="120"/>
        <w:ind w:hanging="360"/>
      </w:pPr>
      <w:r>
        <w:rPr>
          <w:rFonts w:ascii="Arial Black" w:eastAsia="Arial Black" w:hAnsi="Arial Black" w:cs="Arial Black"/>
        </w:rPr>
        <w:t xml:space="preserve">Provide students with information about the artist, Jill Pelto. (see Powerpoint or </w:t>
      </w:r>
      <w:hyperlink r:id="rId10" w:anchor="intro">
        <w:r>
          <w:rPr>
            <w:rFonts w:ascii="Arial Black" w:eastAsia="Arial Black" w:hAnsi="Arial Black" w:cs="Arial Black"/>
            <w:color w:val="1155CC"/>
            <w:u w:val="single"/>
          </w:rPr>
          <w:t>http://www.jillpelto.com/#intro</w:t>
        </w:r>
      </w:hyperlink>
      <w:r>
        <w:t xml:space="preserve"> for more information)</w:t>
      </w:r>
    </w:p>
    <w:p w:rsidR="00A074E7" w:rsidRDefault="00A13DE4">
      <w:pPr>
        <w:numPr>
          <w:ilvl w:val="0"/>
          <w:numId w:val="4"/>
        </w:numPr>
        <w:spacing w:after="120"/>
        <w:ind w:hanging="360"/>
      </w:pPr>
      <w:r>
        <w:t>Show students the ‘artist statement’ that accompanies each image. (also available on the Powerpoint or website)</w:t>
      </w:r>
    </w:p>
    <w:p w:rsidR="00A074E7" w:rsidRDefault="00A13DE4">
      <w:pPr>
        <w:numPr>
          <w:ilvl w:val="0"/>
          <w:numId w:val="4"/>
        </w:numPr>
        <w:spacing w:after="120"/>
        <w:ind w:hanging="360"/>
      </w:pPr>
      <w:r>
        <w:t>Discuss with the class the contents of the ‘artist statement’, you may want students to annotate the statements and find commonalities between them. Lead students into identifying that the statements include a concise, scientifically-based description of t</w:t>
      </w:r>
      <w:r>
        <w:t>he issue with appropriate references cited.</w:t>
      </w:r>
    </w:p>
    <w:p w:rsidR="00A074E7" w:rsidRDefault="00A13DE4">
      <w:pPr>
        <w:numPr>
          <w:ilvl w:val="0"/>
          <w:numId w:val="4"/>
        </w:numPr>
        <w:spacing w:after="120"/>
        <w:ind w:hanging="360"/>
      </w:pPr>
      <w:r>
        <w:rPr>
          <w:rFonts w:ascii="Arial Black" w:eastAsia="Arial Black" w:hAnsi="Arial Black" w:cs="Arial Black"/>
        </w:rPr>
        <w:lastRenderedPageBreak/>
        <w:t xml:space="preserve">Give small groups of students a graph to analyze. There are many to choose from in the resource section. All of the graphs have data relating to climate change. </w:t>
      </w:r>
      <w:r>
        <w:rPr>
          <w:rFonts w:ascii="Arial Black" w:eastAsia="Arial Black" w:hAnsi="Arial Black" w:cs="Arial Black"/>
          <w:b/>
          <w:i/>
        </w:rPr>
        <w:t xml:space="preserve">Do not tell the students this at this time. </w:t>
      </w:r>
      <w:r>
        <w:t xml:space="preserve">Choose </w:t>
      </w:r>
      <w:r>
        <w:t>a group of graphs that you feel are appropriate for your grade level/ability level in your class.</w:t>
      </w:r>
    </w:p>
    <w:p w:rsidR="00A074E7" w:rsidRDefault="00A13DE4">
      <w:pPr>
        <w:numPr>
          <w:ilvl w:val="0"/>
          <w:numId w:val="4"/>
        </w:numPr>
        <w:spacing w:after="120"/>
        <w:ind w:hanging="360"/>
      </w:pPr>
      <w:r>
        <w:t>Have students identify the trends/topics of their graphs. You may want to use the Graph Analysis Worksheet to help lead the students in this process.</w:t>
      </w:r>
    </w:p>
    <w:p w:rsidR="00A074E7" w:rsidRDefault="00A13DE4">
      <w:pPr>
        <w:numPr>
          <w:ilvl w:val="0"/>
          <w:numId w:val="4"/>
        </w:numPr>
        <w:spacing w:after="120"/>
        <w:ind w:hanging="360"/>
      </w:pPr>
      <w:r>
        <w:t>Students</w:t>
      </w:r>
      <w:r>
        <w:t xml:space="preserve"> should then research the topic of their graphs in more detail. Guide students in choosing scientifically accurate and appropriate websites for their research.</w:t>
      </w:r>
    </w:p>
    <w:p w:rsidR="00A074E7" w:rsidRDefault="00A13DE4">
      <w:pPr>
        <w:numPr>
          <w:ilvl w:val="0"/>
          <w:numId w:val="4"/>
        </w:numPr>
        <w:spacing w:after="120"/>
        <w:ind w:hanging="360"/>
      </w:pPr>
      <w:r>
        <w:t>Once students have accurately interpeted and analyzed the graphs tell students to decide upon an</w:t>
      </w:r>
      <w:r>
        <w:t xml:space="preserve"> image (modelled after Jill Pelto) that would best communicate the issue in an imaginative and creative way that evocates an emotional connection.</w:t>
      </w:r>
    </w:p>
    <w:p w:rsidR="00A074E7" w:rsidRDefault="00A13DE4">
      <w:pPr>
        <w:numPr>
          <w:ilvl w:val="0"/>
          <w:numId w:val="4"/>
        </w:numPr>
        <w:spacing w:after="120"/>
        <w:ind w:hanging="360"/>
      </w:pPr>
      <w:r>
        <w:t>Students should develop an ‘artist’s statement’ (again modelled after Jill Pelto) to accompany their image. R</w:t>
      </w:r>
      <w:r>
        <w:t>emind students to include references.</w:t>
      </w:r>
    </w:p>
    <w:p w:rsidR="00A074E7" w:rsidRDefault="00A13DE4">
      <w:pPr>
        <w:numPr>
          <w:ilvl w:val="0"/>
          <w:numId w:val="4"/>
        </w:numPr>
        <w:spacing w:after="120"/>
        <w:ind w:hanging="360"/>
      </w:pPr>
      <w:r>
        <w:rPr>
          <w:rFonts w:ascii="Arial Black" w:eastAsia="Arial Black" w:hAnsi="Arial Black" w:cs="Arial Black"/>
        </w:rPr>
        <w:t xml:space="preserve">Conduct a </w:t>
      </w:r>
      <w:hyperlink r:id="rId11">
        <w:r>
          <w:rPr>
            <w:rFonts w:ascii="Arial Black" w:eastAsia="Arial Black" w:hAnsi="Arial Black" w:cs="Arial Black"/>
            <w:color w:val="1155CC"/>
            <w:u w:val="single"/>
          </w:rPr>
          <w:t>Gallery Walk</w:t>
        </w:r>
      </w:hyperlink>
      <w:r>
        <w:t xml:space="preserve"> of student work. As students are progressing through the gallery they should make observations, note patterns, and </w:t>
      </w:r>
      <w:r>
        <w:t>define problems. Encourage students to ask questions and clarify the concepts as they take notes.</w:t>
      </w:r>
    </w:p>
    <w:p w:rsidR="00A074E7" w:rsidRDefault="00A074E7">
      <w:pPr>
        <w:spacing w:after="120"/>
      </w:pPr>
    </w:p>
    <w:p w:rsidR="00A074E7" w:rsidRDefault="00A13DE4">
      <w:pPr>
        <w:spacing w:before="240" w:after="120"/>
      </w:pPr>
      <w:r>
        <w:rPr>
          <w:rFonts w:ascii="Arial Black" w:eastAsia="Arial Black" w:hAnsi="Arial Black" w:cs="Arial Black"/>
        </w:rPr>
        <w:t>Assessment</w:t>
      </w:r>
    </w:p>
    <w:p w:rsidR="00A074E7" w:rsidRDefault="00A13DE4">
      <w:pPr>
        <w:numPr>
          <w:ilvl w:val="0"/>
          <w:numId w:val="3"/>
        </w:numPr>
        <w:ind w:hanging="360"/>
      </w:pPr>
      <w:r>
        <w:rPr>
          <w:rFonts w:ascii="Arial Black" w:eastAsia="Arial Black" w:hAnsi="Arial Black" w:cs="Arial Black"/>
          <w:b/>
        </w:rPr>
        <w:t xml:space="preserve">Formative: </w:t>
      </w:r>
      <w:r>
        <w:rPr>
          <w:rFonts w:ascii="Arial Black" w:eastAsia="Arial Black" w:hAnsi="Arial Black" w:cs="Arial Black"/>
        </w:rPr>
        <w:t xml:space="preserve">As students are working with the graphs ask probing questions to be sure students understand the graph, the trends, and the information that is being presented. </w:t>
      </w:r>
    </w:p>
    <w:p w:rsidR="00A074E7" w:rsidRDefault="00A13DE4">
      <w:pPr>
        <w:numPr>
          <w:ilvl w:val="0"/>
          <w:numId w:val="3"/>
        </w:numPr>
        <w:ind w:hanging="360"/>
      </w:pPr>
      <w:r>
        <w:rPr>
          <w:b/>
        </w:rPr>
        <w:t>Summative:</w:t>
      </w:r>
      <w:r>
        <w:t xml:space="preserve"> Using the i</w:t>
      </w:r>
      <w:r>
        <w:t>nformation the students gathered in</w:t>
      </w:r>
      <w:r>
        <w:t xml:space="preserve"> their gallery walks they should answ</w:t>
      </w:r>
      <w:r>
        <w:t>er the following question</w:t>
      </w:r>
      <w:r>
        <w:t>:</w:t>
      </w:r>
    </w:p>
    <w:p w:rsidR="00A074E7" w:rsidRDefault="00A13DE4">
      <w:pPr>
        <w:numPr>
          <w:ilvl w:val="1"/>
          <w:numId w:val="3"/>
        </w:numPr>
        <w:ind w:hanging="360"/>
        <w:rPr>
          <w:b/>
        </w:rPr>
      </w:pPr>
      <w:r>
        <w:rPr>
          <w:b/>
        </w:rPr>
        <w:t>“What’s the Bigger Picture that is being presented in all the data? Support your claim with logical reasoning and relevant, accurate data and evidence that demonstrates your understanng of the topic.”</w:t>
      </w:r>
    </w:p>
    <w:p w:rsidR="00A074E7" w:rsidRDefault="00A13DE4">
      <w:pPr>
        <w:numPr>
          <w:ilvl w:val="2"/>
          <w:numId w:val="3"/>
        </w:numPr>
        <w:ind w:hanging="360"/>
      </w:pPr>
      <w:r>
        <w:t>What broader issue is the da</w:t>
      </w:r>
      <w:r>
        <w:t>ta illustrating?</w:t>
      </w:r>
    </w:p>
    <w:p w:rsidR="00A074E7" w:rsidRDefault="00A13DE4">
      <w:pPr>
        <w:numPr>
          <w:ilvl w:val="2"/>
          <w:numId w:val="3"/>
        </w:numPr>
        <w:ind w:hanging="360"/>
      </w:pPr>
      <w:r>
        <w:t>What trends support your statement?</w:t>
      </w:r>
    </w:p>
    <w:p w:rsidR="00A074E7" w:rsidRDefault="00A13DE4">
      <w:pPr>
        <w:numPr>
          <w:ilvl w:val="0"/>
          <w:numId w:val="3"/>
        </w:numPr>
        <w:spacing w:after="120"/>
        <w:ind w:hanging="360"/>
        <w:contextualSpacing/>
      </w:pPr>
      <w:r>
        <w:t>What’s the Bigger Picture Summative Rubric (Included in Resources)</w:t>
      </w:r>
    </w:p>
    <w:p w:rsidR="00A074E7" w:rsidRDefault="00A074E7">
      <w:pPr>
        <w:spacing w:before="240" w:after="120"/>
      </w:pPr>
    </w:p>
    <w:p w:rsidR="00A074E7" w:rsidRDefault="00A13DE4">
      <w:pPr>
        <w:spacing w:before="240" w:after="120"/>
      </w:pPr>
      <w:r>
        <w:rPr>
          <w:rFonts w:ascii="Arial Black" w:eastAsia="Arial Black" w:hAnsi="Arial Black" w:cs="Arial Black"/>
        </w:rPr>
        <w:t>Extensions / Alternate Suggestions</w:t>
      </w:r>
    </w:p>
    <w:p w:rsidR="00A074E7" w:rsidRDefault="00A13DE4">
      <w:pPr>
        <w:numPr>
          <w:ilvl w:val="0"/>
          <w:numId w:val="1"/>
        </w:numPr>
        <w:spacing w:before="240" w:after="120" w:line="360" w:lineRule="auto"/>
        <w:ind w:hanging="360"/>
        <w:contextualSpacing/>
      </w:pPr>
      <w:r>
        <w:rPr>
          <w:rFonts w:ascii="Arial Black" w:eastAsia="Arial Black" w:hAnsi="Arial Black" w:cs="Arial Black"/>
        </w:rPr>
        <w:lastRenderedPageBreak/>
        <w:t xml:space="preserve">The Movie, </w:t>
      </w:r>
      <w:r>
        <w:rPr>
          <w:rFonts w:ascii="Arial Black" w:eastAsia="Arial Black" w:hAnsi="Arial Black" w:cs="Arial Black"/>
          <w:i/>
        </w:rPr>
        <w:t xml:space="preserve">Antarctic Edge: 70° South, </w:t>
      </w:r>
      <w:r>
        <w:t xml:space="preserve">can be shown as a good concluding activity to reinforce their </w:t>
      </w:r>
      <w:r>
        <w:t>understanding the changes in Antarctica.</w:t>
      </w:r>
    </w:p>
    <w:p w:rsidR="00A074E7" w:rsidRDefault="00A13DE4">
      <w:pPr>
        <w:numPr>
          <w:ilvl w:val="0"/>
          <w:numId w:val="1"/>
        </w:numPr>
        <w:spacing w:before="240" w:after="120" w:line="360" w:lineRule="auto"/>
        <w:ind w:hanging="360"/>
        <w:contextualSpacing/>
      </w:pPr>
      <w:r>
        <w:t>Students could create graphs instead of analyzing given graphs. (See The Big Picture: Adelie Penguins)</w:t>
      </w:r>
    </w:p>
    <w:p w:rsidR="00A074E7" w:rsidRDefault="00A13DE4">
      <w:pPr>
        <w:numPr>
          <w:ilvl w:val="0"/>
          <w:numId w:val="1"/>
        </w:numPr>
        <w:spacing w:before="240" w:after="120" w:line="360" w:lineRule="auto"/>
        <w:ind w:hanging="360"/>
        <w:contextualSpacing/>
      </w:pPr>
      <w:r>
        <w:t>Alternate graphs / data for different topics could be used instead of climate related data.</w:t>
      </w:r>
    </w:p>
    <w:p w:rsidR="00A074E7" w:rsidRDefault="00A13DE4">
      <w:pPr>
        <w:numPr>
          <w:ilvl w:val="0"/>
          <w:numId w:val="1"/>
        </w:numPr>
        <w:spacing w:before="240" w:after="120" w:line="360" w:lineRule="auto"/>
        <w:ind w:hanging="360"/>
        <w:contextualSpacing/>
      </w:pPr>
      <w:r>
        <w:t>Students could use c</w:t>
      </w:r>
      <w:r>
        <w:t>omputers to create the artwork.</w:t>
      </w:r>
    </w:p>
    <w:p w:rsidR="00A074E7" w:rsidRDefault="00A13DE4">
      <w:pPr>
        <w:numPr>
          <w:ilvl w:val="0"/>
          <w:numId w:val="1"/>
        </w:numPr>
        <w:spacing w:before="240" w:after="120" w:line="360" w:lineRule="auto"/>
        <w:ind w:hanging="360"/>
        <w:contextualSpacing/>
      </w:pPr>
      <w:r>
        <w:t>Instead of a gallery walk, students could present their artwork to the class.</w:t>
      </w:r>
    </w:p>
    <w:p w:rsidR="00A074E7" w:rsidRDefault="00A074E7">
      <w:pPr>
        <w:spacing w:before="240" w:after="120"/>
      </w:pPr>
    </w:p>
    <w:p w:rsidR="00A074E7" w:rsidRDefault="00A13DE4">
      <w:pPr>
        <w:spacing w:before="240" w:after="120"/>
      </w:pPr>
      <w:r>
        <w:rPr>
          <w:rFonts w:ascii="Arial Black" w:eastAsia="Arial Black" w:hAnsi="Arial Black" w:cs="Arial Black"/>
        </w:rPr>
        <w:t>Additional Resources</w:t>
      </w:r>
    </w:p>
    <w:p w:rsidR="00A074E7" w:rsidRDefault="00A13DE4">
      <w:pPr>
        <w:spacing w:after="120"/>
      </w:pPr>
      <w:r>
        <w:rPr>
          <w:rFonts w:ascii="Arial Black" w:eastAsia="Arial Black" w:hAnsi="Arial Black" w:cs="Arial Black"/>
        </w:rPr>
        <w:t xml:space="preserve">The Movie, </w:t>
      </w:r>
      <w:r>
        <w:rPr>
          <w:rFonts w:ascii="Arial Black" w:eastAsia="Arial Black" w:hAnsi="Arial Black" w:cs="Arial Black"/>
          <w:i/>
        </w:rPr>
        <w:t>Antarctic Edge: 70° South</w:t>
      </w:r>
      <w:r>
        <w:rPr>
          <w:rFonts w:ascii="Arial Black" w:eastAsia="Arial Black" w:hAnsi="Arial Black" w:cs="Arial Black"/>
        </w:rPr>
        <w:t xml:space="preserve">, </w:t>
      </w:r>
      <w:hyperlink r:id="rId12">
        <w:r>
          <w:rPr>
            <w:rFonts w:ascii="Arial Black" w:eastAsia="Arial Black" w:hAnsi="Arial Black" w:cs="Arial Black"/>
            <w:color w:val="1155CC"/>
            <w:u w:val="single"/>
          </w:rPr>
          <w:t>https://beyondtheice.rutgers.edu/</w:t>
        </w:r>
      </w:hyperlink>
      <w:r>
        <w:t xml:space="preserve"> is a good resource of how the climate is changing in Antarctica</w:t>
      </w:r>
    </w:p>
    <w:p w:rsidR="00A074E7" w:rsidRDefault="00A13DE4">
      <w:pPr>
        <w:spacing w:after="120"/>
      </w:pPr>
      <w:r>
        <w:rPr>
          <w:rFonts w:ascii="Arial Black" w:eastAsia="Arial Black" w:hAnsi="Arial Black" w:cs="Arial Black"/>
        </w:rPr>
        <w:t xml:space="preserve">Jill Pelto </w:t>
      </w:r>
      <w:hyperlink r:id="rId13" w:anchor="intro">
        <w:r>
          <w:rPr>
            <w:rFonts w:ascii="Arial Black" w:eastAsia="Arial Black" w:hAnsi="Arial Black" w:cs="Arial Black"/>
            <w:color w:val="1155CC"/>
            <w:u w:val="single"/>
          </w:rPr>
          <w:t>http://www.jillpelto.com/#intro</w:t>
        </w:r>
      </w:hyperlink>
    </w:p>
    <w:p w:rsidR="00A074E7" w:rsidRDefault="00A13DE4">
      <w:pPr>
        <w:spacing w:after="120"/>
      </w:pPr>
      <w:r>
        <w:t>Good sources of data and graphs for many different ecological regions</w:t>
      </w:r>
    </w:p>
    <w:p w:rsidR="00A074E7" w:rsidRDefault="00A13DE4">
      <w:pPr>
        <w:spacing w:after="120"/>
        <w:ind w:firstLine="720"/>
      </w:pPr>
      <w:r>
        <w:rPr>
          <w:rFonts w:ascii="Arial Black" w:eastAsia="Arial Black" w:hAnsi="Arial Black" w:cs="Arial Black"/>
        </w:rPr>
        <w:t xml:space="preserve">LTER (Long Term Ecological Research) </w:t>
      </w:r>
      <w:hyperlink r:id="rId14">
        <w:r>
          <w:rPr>
            <w:rFonts w:ascii="Arial Black" w:eastAsia="Arial Black" w:hAnsi="Arial Black" w:cs="Arial Black"/>
            <w:color w:val="1155CC"/>
            <w:u w:val="single"/>
          </w:rPr>
          <w:t>https://lternet.edu/</w:t>
        </w:r>
      </w:hyperlink>
      <w:r>
        <w:t xml:space="preserve"> </w:t>
      </w:r>
    </w:p>
    <w:p w:rsidR="00A074E7" w:rsidRDefault="00A13DE4">
      <w:pPr>
        <w:spacing w:after="120"/>
        <w:ind w:firstLine="720"/>
      </w:pPr>
      <w:r>
        <w:rPr>
          <w:rFonts w:ascii="Arial Black" w:eastAsia="Arial Black" w:hAnsi="Arial Black" w:cs="Arial Black"/>
        </w:rPr>
        <w:t xml:space="preserve">NASA Climate Change </w:t>
      </w:r>
      <w:hyperlink r:id="rId15">
        <w:r>
          <w:rPr>
            <w:rFonts w:ascii="Arial Black" w:eastAsia="Arial Black" w:hAnsi="Arial Black" w:cs="Arial Black"/>
            <w:color w:val="1155CC"/>
            <w:u w:val="single"/>
          </w:rPr>
          <w:t>http://climate.nasa.gov/</w:t>
        </w:r>
      </w:hyperlink>
    </w:p>
    <w:p w:rsidR="00A074E7" w:rsidRDefault="00A13DE4">
      <w:pPr>
        <w:spacing w:after="120"/>
        <w:ind w:firstLine="720"/>
      </w:pPr>
      <w:r>
        <w:rPr>
          <w:rFonts w:ascii="Arial Black" w:eastAsia="Arial Black" w:hAnsi="Arial Black" w:cs="Arial Black"/>
        </w:rPr>
        <w:t xml:space="preserve">NOAA Clmate Change </w:t>
      </w:r>
      <w:hyperlink r:id="rId16">
        <w:r>
          <w:rPr>
            <w:rFonts w:ascii="Arial Black" w:eastAsia="Arial Black" w:hAnsi="Arial Black" w:cs="Arial Black"/>
            <w:color w:val="1155CC"/>
            <w:u w:val="single"/>
          </w:rPr>
          <w:t>ht</w:t>
        </w:r>
        <w:r>
          <w:rPr>
            <w:rFonts w:ascii="Arial Black" w:eastAsia="Arial Black" w:hAnsi="Arial Black" w:cs="Arial Black"/>
            <w:color w:val="1155CC"/>
            <w:u w:val="single"/>
          </w:rPr>
          <w:t>tp://www.noaa.gov/climate</w:t>
        </w:r>
      </w:hyperlink>
    </w:p>
    <w:p w:rsidR="00A074E7" w:rsidRDefault="00A13DE4">
      <w:pPr>
        <w:spacing w:after="120"/>
        <w:ind w:left="720"/>
      </w:pPr>
      <w:r>
        <w:rPr>
          <w:rFonts w:ascii="Arial Black" w:eastAsia="Arial Black" w:hAnsi="Arial Black" w:cs="Arial Black"/>
        </w:rPr>
        <w:t xml:space="preserve">National Geographic - Climate Change is Here </w:t>
      </w:r>
      <w:hyperlink r:id="rId17">
        <w:r>
          <w:rPr>
            <w:rFonts w:ascii="Arial Black" w:eastAsia="Arial Black" w:hAnsi="Arial Black" w:cs="Arial Black"/>
            <w:color w:val="1155CC"/>
            <w:u w:val="single"/>
          </w:rPr>
          <w:t>http://www.nationalgeographic.com/climate-change/special-issue/</w:t>
        </w:r>
      </w:hyperlink>
      <w:r>
        <w:t xml:space="preserve"> </w:t>
      </w:r>
    </w:p>
    <w:p w:rsidR="00A074E7" w:rsidRDefault="00A13DE4">
      <w:pPr>
        <w:spacing w:after="120"/>
        <w:ind w:left="720"/>
      </w:pPr>
      <w:r>
        <w:rPr>
          <w:rFonts w:ascii="Arial Black" w:eastAsia="Arial Black" w:hAnsi="Arial Black" w:cs="Arial Black"/>
        </w:rPr>
        <w:t xml:space="preserve">National Geographic Climate Change </w:t>
      </w:r>
      <w:hyperlink r:id="rId18">
        <w:r>
          <w:rPr>
            <w:rFonts w:ascii="Arial Black" w:eastAsia="Arial Black" w:hAnsi="Arial Black" w:cs="Arial Black"/>
            <w:color w:val="1155CC"/>
            <w:u w:val="single"/>
          </w:rPr>
          <w:t>http://environment.nationalgeographic.com/environment/global-warming/</w:t>
        </w:r>
      </w:hyperlink>
      <w:r>
        <w:t xml:space="preserve"> </w:t>
      </w:r>
    </w:p>
    <w:p w:rsidR="00A074E7" w:rsidRDefault="00A13DE4">
      <w:pPr>
        <w:spacing w:after="120"/>
      </w:pPr>
      <w:r>
        <w:rPr>
          <w:rFonts w:ascii="Arial Black" w:eastAsia="Arial Black" w:hAnsi="Arial Black" w:cs="Arial Black"/>
        </w:rPr>
        <w:t xml:space="preserve">Gallery walk ideas </w:t>
      </w:r>
      <w:hyperlink r:id="rId19">
        <w:r>
          <w:rPr>
            <w:rFonts w:ascii="Arial Black" w:eastAsia="Arial Black" w:hAnsi="Arial Black" w:cs="Arial Black"/>
            <w:color w:val="1155CC"/>
            <w:u w:val="single"/>
          </w:rPr>
          <w:t>http://www.theteachertoolkit.com/index.php/tool/gallery-walk</w:t>
        </w:r>
      </w:hyperlink>
    </w:p>
    <w:p w:rsidR="00A074E7" w:rsidRDefault="00A13DE4">
      <w:pPr>
        <w:spacing w:after="120"/>
      </w:pPr>
      <w:hyperlink r:id="rId20">
        <w:r>
          <w:rPr>
            <w:rFonts w:ascii="Arial Black" w:eastAsia="Arial Black" w:hAnsi="Arial Black" w:cs="Arial Black"/>
            <w:color w:val="1155CC"/>
            <w:u w:val="single"/>
          </w:rPr>
          <w:t>http://serc.carleton.edu/introgeo/gallerywalk/how.html</w:t>
        </w:r>
      </w:hyperlink>
    </w:p>
    <w:p w:rsidR="00A074E7" w:rsidRDefault="00A13DE4">
      <w:pPr>
        <w:spacing w:after="120"/>
      </w:pPr>
      <w:r>
        <w:rPr>
          <w:rFonts w:ascii="Arial Black" w:eastAsia="Arial Black" w:hAnsi="Arial Black" w:cs="Arial Black"/>
        </w:rPr>
        <w:lastRenderedPageBreak/>
        <w:t xml:space="preserve">Adelie Penguins Decline Article </w:t>
      </w:r>
      <w:hyperlink r:id="rId21">
        <w:r>
          <w:rPr>
            <w:rFonts w:ascii="Arial Black" w:eastAsia="Arial Black" w:hAnsi="Arial Black" w:cs="Arial Black"/>
            <w:color w:val="1155CC"/>
            <w:u w:val="single"/>
          </w:rPr>
          <w:t>http://news.nationalgeographic.com/2016/06/adelie-penguins-antarctica-climate-change-population-decline-refugia/</w:t>
        </w:r>
      </w:hyperlink>
    </w:p>
    <w:p w:rsidR="00A074E7" w:rsidRDefault="00A13DE4">
      <w:pPr>
        <w:spacing w:after="120"/>
      </w:pPr>
      <w:r>
        <w:rPr>
          <w:rFonts w:ascii="Arial Black" w:eastAsia="Arial Black" w:hAnsi="Arial Black" w:cs="Arial Black"/>
        </w:rPr>
        <w:t xml:space="preserve">Common Core English Language Arts Standards </w:t>
      </w:r>
      <w:r>
        <w:rPr>
          <w:rFonts w:ascii="Arial Black" w:eastAsia="Arial Black" w:hAnsi="Arial Black" w:cs="Arial Black"/>
        </w:rPr>
        <w:t xml:space="preserve">- Writing - Grades 6-8 </w:t>
      </w:r>
      <w:hyperlink r:id="rId22">
        <w:r>
          <w:rPr>
            <w:rFonts w:ascii="Arial Black" w:eastAsia="Arial Black" w:hAnsi="Arial Black" w:cs="Arial Black"/>
            <w:color w:val="1155CC"/>
            <w:u w:val="single"/>
          </w:rPr>
          <w:t>http://www.corestandards.org/ELA-Literacy/WHST/6-8/</w:t>
        </w:r>
      </w:hyperlink>
      <w:r>
        <w:t xml:space="preserve"> </w:t>
      </w:r>
    </w:p>
    <w:p w:rsidR="00A074E7" w:rsidRDefault="00A13DE4">
      <w:pPr>
        <w:spacing w:after="120"/>
      </w:pPr>
      <w:r>
        <w:rPr>
          <w:rFonts w:ascii="Arial Black" w:eastAsia="Arial Black" w:hAnsi="Arial Black" w:cs="Arial Black"/>
        </w:rPr>
        <w:t xml:space="preserve">Common Core English Language Arts Standards - Writing - Grades 9-12 </w:t>
      </w:r>
      <w:hyperlink r:id="rId23">
        <w:r>
          <w:rPr>
            <w:rFonts w:ascii="Arial Black" w:eastAsia="Arial Black" w:hAnsi="Arial Black" w:cs="Arial Black"/>
            <w:color w:val="1155CC"/>
            <w:u w:val="single"/>
          </w:rPr>
          <w:t>http://www.corestandards.org/ELA-Literacy/WHST/9-10/</w:t>
        </w:r>
      </w:hyperlink>
      <w:r>
        <w:t xml:space="preserve"> </w:t>
      </w:r>
    </w:p>
    <w:p w:rsidR="00A074E7" w:rsidRDefault="00A074E7">
      <w:pPr>
        <w:spacing w:after="120"/>
      </w:pPr>
    </w:p>
    <w:p w:rsidR="00A074E7" w:rsidRDefault="00A074E7">
      <w:pPr>
        <w:spacing w:after="120"/>
      </w:pPr>
    </w:p>
    <w:p w:rsidR="00A074E7" w:rsidRDefault="00A074E7"/>
    <w:sectPr w:rsidR="00A074E7">
      <w:headerReference w:type="default" r:id="rId24"/>
      <w:footerReference w:type="default" r:id="rId25"/>
      <w:headerReference w:type="first" r:id="rId26"/>
      <w:footerReference w:type="first" r:id="rId27"/>
      <w:pgSz w:w="12240" w:h="15840"/>
      <w:pgMar w:top="2304"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E4" w:rsidRDefault="00A13DE4">
      <w:r>
        <w:separator/>
      </w:r>
    </w:p>
  </w:endnote>
  <w:endnote w:type="continuationSeparator" w:id="0">
    <w:p w:rsidR="00A13DE4" w:rsidRDefault="00A1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E7" w:rsidRDefault="00A13DE4">
    <w:r>
      <w:fldChar w:fldCharType="begin"/>
    </w:r>
    <w:r>
      <w:instrText>PAGE</w:instrText>
    </w:r>
    <w:r>
      <w:fldChar w:fldCharType="separate"/>
    </w:r>
    <w:r w:rsidR="00AD6589">
      <w:rPr>
        <w:noProof/>
      </w:rPr>
      <w:t>2</w:t>
    </w:r>
    <w:r>
      <w:fldChar w:fldCharType="end"/>
    </w:r>
  </w:p>
  <w:p w:rsidR="00A074E7" w:rsidRDefault="00A13DE4">
    <w:pPr>
      <w:spacing w:after="720"/>
      <w:ind w:firstLine="360"/>
      <w:jc w:val="center"/>
    </w:pPr>
    <w:r>
      <w:rPr>
        <w:color w:val="5F497A"/>
      </w:rPr>
      <w:t xml:space="preserve"> </w:t>
    </w:r>
    <w:r>
      <w:rPr>
        <w:noProof/>
      </w:rPr>
      <w:drawing>
        <wp:anchor distT="0" distB="0" distL="114300" distR="114300" simplePos="0" relativeHeight="251658240" behindDoc="0" locked="0" layoutInCell="0" hidden="0" allowOverlap="1">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E7" w:rsidRDefault="00A13DE4">
    <w:pPr>
      <w:jc w:val="center"/>
    </w:pPr>
    <w:r>
      <w:fldChar w:fldCharType="begin"/>
    </w:r>
    <w:r>
      <w:instrText>PAGE</w:instrText>
    </w:r>
    <w:r>
      <w:fldChar w:fldCharType="separate"/>
    </w:r>
    <w:r w:rsidR="00AD6589">
      <w:rPr>
        <w:noProof/>
      </w:rPr>
      <w:t>1</w:t>
    </w:r>
    <w:r>
      <w:fldChar w:fldCharType="end"/>
    </w:r>
  </w:p>
  <w:p w:rsidR="00A074E7" w:rsidRDefault="00A074E7">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E4" w:rsidRDefault="00A13DE4">
      <w:r>
        <w:separator/>
      </w:r>
    </w:p>
  </w:footnote>
  <w:footnote w:type="continuationSeparator" w:id="0">
    <w:p w:rsidR="00A13DE4" w:rsidRDefault="00A1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E7" w:rsidRDefault="00A074E7">
    <w:pPr>
      <w:spacing w:before="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E7" w:rsidRDefault="00A13DE4">
    <w:pPr>
      <w:spacing w:before="360"/>
    </w:pPr>
    <w:r>
      <w:rPr>
        <w:noProof/>
      </w:rPr>
      <w:drawing>
        <wp:inline distT="0" distB="0" distL="114300" distR="114300">
          <wp:extent cx="5938520" cy="11747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938520" cy="1174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6D7"/>
    <w:multiLevelType w:val="multilevel"/>
    <w:tmpl w:val="0EF2BA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F0A15BE"/>
    <w:multiLevelType w:val="multilevel"/>
    <w:tmpl w:val="99F4B6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74B3058"/>
    <w:multiLevelType w:val="multilevel"/>
    <w:tmpl w:val="D284B5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88A77EF"/>
    <w:multiLevelType w:val="multilevel"/>
    <w:tmpl w:val="CE66CB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E7"/>
    <w:rsid w:val="00A074E7"/>
    <w:rsid w:val="00A13DE4"/>
    <w:rsid w:val="00AD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E5D57-5C22-4582-A82F-A53F9D24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illpelto.com/" TargetMode="External"/><Relationship Id="rId13" Type="http://schemas.openxmlformats.org/officeDocument/2006/relationships/hyperlink" Target="http://www.jillpelto.com/" TargetMode="External"/><Relationship Id="rId18" Type="http://schemas.openxmlformats.org/officeDocument/2006/relationships/hyperlink" Target="http://environment.nationalgeographic.com/environment/global-warmin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news.nationalgeographic.com/2016/06/adelie-penguins-antarctica-climate-change-population-decline-refugia/" TargetMode="External"/><Relationship Id="rId7" Type="http://schemas.openxmlformats.org/officeDocument/2006/relationships/hyperlink" Target="http://www.nextgenscience.org/search-standards-dci" TargetMode="External"/><Relationship Id="rId12" Type="http://schemas.openxmlformats.org/officeDocument/2006/relationships/hyperlink" Target="https://beyondtheice.rutgers.edu/" TargetMode="External"/><Relationship Id="rId17" Type="http://schemas.openxmlformats.org/officeDocument/2006/relationships/hyperlink" Target="http://www.nationalgeographic.com/climate-change/special-issu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oaa.gov/climate" TargetMode="External"/><Relationship Id="rId20" Type="http://schemas.openxmlformats.org/officeDocument/2006/relationships/hyperlink" Target="http://serc.carleton.edu/introgeo/gallerywalk/how.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eachertoolkit.com/index.php/tool/gallery-wal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limate.nasa.gov/" TargetMode="External"/><Relationship Id="rId23" Type="http://schemas.openxmlformats.org/officeDocument/2006/relationships/hyperlink" Target="http://www.corestandards.org/ELA-Literacy/WHST/9-10/" TargetMode="External"/><Relationship Id="rId28" Type="http://schemas.openxmlformats.org/officeDocument/2006/relationships/fontTable" Target="fontTable.xml"/><Relationship Id="rId10" Type="http://schemas.openxmlformats.org/officeDocument/2006/relationships/hyperlink" Target="http://www.jillpelto.com/" TargetMode="External"/><Relationship Id="rId19" Type="http://schemas.openxmlformats.org/officeDocument/2006/relationships/hyperlink" Target="http://www.theteachertoolkit.com/index.php/tool/gallery-walk" TargetMode="External"/><Relationship Id="rId4" Type="http://schemas.openxmlformats.org/officeDocument/2006/relationships/webSettings" Target="webSettings.xml"/><Relationship Id="rId9" Type="http://schemas.openxmlformats.org/officeDocument/2006/relationships/hyperlink" Target="http://www.jillpelto.com/" TargetMode="External"/><Relationship Id="rId14" Type="http://schemas.openxmlformats.org/officeDocument/2006/relationships/hyperlink" Target="https://lternet.edu/" TargetMode="External"/><Relationship Id="rId22" Type="http://schemas.openxmlformats.org/officeDocument/2006/relationships/hyperlink" Target="http://www.corestandards.org/ELA-Literacy/WHST/6-8/"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chierici</dc:creator>
  <cp:lastModifiedBy>joanna chierici</cp:lastModifiedBy>
  <cp:revision>2</cp:revision>
  <dcterms:created xsi:type="dcterms:W3CDTF">2016-07-28T22:00:00Z</dcterms:created>
  <dcterms:modified xsi:type="dcterms:W3CDTF">2016-07-28T22:00:00Z</dcterms:modified>
</cp:coreProperties>
</file>