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Environmental Policy Memo Rubric </w:t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2865"/>
        <w:gridCol w:w="2820"/>
        <w:gridCol w:w="3720"/>
        <w:gridCol w:w="825"/>
        <w:tblGridChange w:id="0">
          <w:tblGrid>
            <w:gridCol w:w="1290"/>
            <w:gridCol w:w="2865"/>
            <w:gridCol w:w="2820"/>
            <w:gridCol w:w="3720"/>
            <w:gridCol w:w="8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Attribute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Approaching (0-2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Meets (3-4points)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Exceeds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Content and Subject Knowledge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Policy and issue undefined.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does not relate course content to examples and/ or supporting data of policy issue.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Reflects limited understanding of subject matter and associated literature.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Few details and facts presented; concepts not in a logical sequence.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Policy is unrealistic.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Policy and issue is defined and includes few details that demonstrate a basic mastery of the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relates course content to examples and supporting data of policy issue.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Reflects understanding of subject matter and associated literature.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Incorporates details, facts, and concepts in a logical sequence.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Policy is realistic.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Policy and issue is well defined and includes a variety of details and data that demonstrate a high level of mastery of the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displays an impressive level of depth of student’s ability to relate course content to examples and supporting data of policy issue.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Reflects mastery of subject matter and associated literature.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Incorporates comprehensive analysis of details, facts, and concepts in a logical sequence.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Potential that policy could be adopted.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_____/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Critical Thinking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has a limited perspective on key concepts throughout assignment.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Policy ideas, actions and outcomes are not incorporated.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displays a command of critical thinking skills in the presentation of material and supporting statements.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Policy ideas, actions and outcomes are somewhat incorporated.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follows a strategic approach in presenting examples of problem solving or critical thinking.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Logical conclusions are drawn, which are not immediately obvious and  include actions and outcomes supported by reliable references.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_____/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Organization of Ideas and Format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has a variety of inconsistencies throughout.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Organization is poor and many sections mentioned above are missing.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is mostly consistent, student demonstrates a good skill level in formatting and organizing material in assignment, with a few errors.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Organization is logical and all sections mentioned above are included.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Memo is very consistent and highly organized, presenting the policy issue in a clear light, giving options to the reader through actions and outcomes..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Organization is excellent and all sections mentioned above included.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_____/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Quality of Product/ 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Writing is weak, product is messy.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Numerous grammatical and spelling errors apparent.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Pictures and graphics do not relate to content and/ or are inappropriate.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Writing is adequate, product is neat.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Some grammatical and spelling errors apparent.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Pictures and graphics mostly relate to content and are appropriate.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Writing and product are publication quality.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 grammatical or spelling errors apparent.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Pictures and graphics enhance content and are appropriate.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_____/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References and Support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Includes no references or supporting evidence.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Sources used for research lack variety or are not reliable.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Incorporates some references from literature, supporting evidence and personal experience.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Sources used for research include some variety and are reliable.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Uses additional references outside of the literature, readings, supporting evidence and/or  personal experience.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Sources used for research include variety, utilize data and are reliable.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Student exceeds minimum research requirement using at least five sources.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_____/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 Points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Comments: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_____/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Use for Gallery Walk and/ or Reflections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Examples of peer comments that demonstrate higher levels of thinking: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“Some common themes I see between your environmental memo and what we are learning in class are….” (analysis)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“These topics/ themes are significant if we consider the relationship between ….” (synthesis)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“What you are saying is strengthened by the following evidence ….” (evaluation)</w:t>
      </w:r>
    </w:p>
    <w:sectPr>
      <w:footerReference r:id="rId5" w:type="default"/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Rubric adapted from: 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http://shanamcdermott.weebly.com/uploads/4/1/6/9/4169556/memo_assignment_fall_2014.pdf</w:t>
      </w:r>
    </w:hyperlink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and Barbara Frey at </w:t>
    </w:r>
    <w:r w:rsidDel="00000000" w:rsidR="00000000" w:rsidRPr="00000000">
      <w:rPr>
        <w:rFonts w:ascii="Times New Roman" w:cs="Times New Roman" w:eastAsia="Times New Roman" w:hAnsi="Times New Roman"/>
        <w:color w:val="1155cc"/>
        <w:sz w:val="20"/>
        <w:szCs w:val="20"/>
        <w:u w:val="single"/>
        <w:rtl w:val="0"/>
      </w:rPr>
      <w:t xml:space="preserve">baf30@pitt.edu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shanamcdermott.weebly.com/uploads/4/1/6/9/4169556/memo_assignment_fall_2014.pdf" TargetMode="External"/></Relationships>
</file>