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480" w:line="288" w:lineRule="auto"/>
        <w:contextualSpacing w:val="0"/>
      </w:pPr>
      <w:bookmarkStart w:colFirst="0" w:colLast="0" w:name="h.t21o6xm3fun3" w:id="0"/>
      <w:bookmarkEnd w:id="0"/>
      <w:r w:rsidDel="00000000" w:rsidR="00000000" w:rsidRPr="00000000">
        <w:rPr>
          <w:rFonts w:ascii="Times New Roman" w:cs="Times New Roman" w:eastAsia="Times New Roman" w:hAnsi="Times New Roman"/>
          <w:b w:val="1"/>
          <w:sz w:val="24"/>
          <w:szCs w:val="24"/>
          <w:rtl w:val="0"/>
        </w:rPr>
        <w:t xml:space="preserve">Name:                                                                                                          Date:                                      Period:</w:t>
      </w:r>
    </w:p>
    <w:p w:rsidR="00000000" w:rsidDel="00000000" w:rsidP="00000000" w:rsidRDefault="00000000" w:rsidRPr="00000000">
      <w:pPr>
        <w:pStyle w:val="Heading1"/>
        <w:keepNext w:val="0"/>
        <w:keepLines w:val="0"/>
        <w:spacing w:before="480" w:line="288" w:lineRule="auto"/>
        <w:contextualSpacing w:val="0"/>
      </w:pPr>
      <w:bookmarkStart w:colFirst="0" w:colLast="0" w:name="h.japtomjh0zry" w:id="1"/>
      <w:bookmarkEnd w:id="1"/>
      <w:r w:rsidDel="00000000" w:rsidR="00000000" w:rsidRPr="00000000">
        <w:rPr>
          <w:rFonts w:ascii="Times New Roman" w:cs="Times New Roman" w:eastAsia="Times New Roman" w:hAnsi="Times New Roman"/>
          <w:b w:val="1"/>
          <w:sz w:val="36"/>
          <w:szCs w:val="36"/>
          <w:rtl w:val="0"/>
        </w:rPr>
        <w:t xml:space="preserve">Alien Species Invading Antarctica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b w:val="1"/>
          <w:sz w:val="24"/>
          <w:szCs w:val="24"/>
          <w:rtl w:val="0"/>
        </w:rPr>
        <w:t xml:space="preserve">Charles Q. Choi</w:t>
      </w:r>
      <w:r w:rsidDel="00000000" w:rsidR="00000000" w:rsidRPr="00000000">
        <w:rPr>
          <w:rFonts w:ascii="Times New Roman" w:cs="Times New Roman" w:eastAsia="Times New Roman" w:hAnsi="Times New Roman"/>
          <w:sz w:val="24"/>
          <w:szCs w:val="24"/>
          <w:rtl w:val="0"/>
        </w:rPr>
        <w:t xml:space="preserve">, for</w:t>
      </w:r>
      <w:hyperlink r:id="rId5">
        <w:r w:rsidDel="00000000" w:rsidR="00000000" w:rsidRPr="00000000">
          <w:rPr>
            <w:rFonts w:ascii="Times New Roman" w:cs="Times New Roman" w:eastAsia="Times New Roman" w:hAnsi="Times New Roman"/>
            <w:sz w:val="24"/>
            <w:szCs w:val="24"/>
            <w:rtl w:val="0"/>
          </w:rPr>
          <w:t xml:space="preserve"> </w:t>
        </w:r>
      </w:hyperlink>
      <w:hyperlink r:id="rId6">
        <w:r w:rsidDel="00000000" w:rsidR="00000000" w:rsidRPr="00000000">
          <w:rPr>
            <w:rFonts w:ascii="Times New Roman" w:cs="Times New Roman" w:eastAsia="Times New Roman" w:hAnsi="Times New Roman"/>
            <w:color w:val="1155cc"/>
            <w:sz w:val="24"/>
            <w:szCs w:val="24"/>
            <w:u w:val="single"/>
            <w:rtl w:val="0"/>
          </w:rPr>
          <w:t xml:space="preserve">National Geographic News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sz w:val="24"/>
          <w:szCs w:val="24"/>
          <w:rtl w:val="0"/>
        </w:rPr>
        <w:t xml:space="preserve">Questions:</w:t>
      </w:r>
    </w:p>
    <w:p w:rsidR="00000000" w:rsidDel="00000000" w:rsidP="00000000" w:rsidRDefault="00000000" w:rsidRPr="00000000">
      <w:pPr>
        <w:spacing w:after="40" w:before="40" w:line="288" w:lineRule="auto"/>
        <w:contextualSpacing w:val="0"/>
      </w:pPr>
      <w:r w:rsidDel="00000000" w:rsidR="00000000" w:rsidRPr="00000000">
        <w:rPr>
          <w:sz w:val="24"/>
          <w:szCs w:val="24"/>
          <w:rtl w:val="0"/>
        </w:rPr>
        <w:t xml:space="preserve">Before you read:</w:t>
      </w:r>
    </w:p>
    <w:p w:rsidR="00000000" w:rsidDel="00000000" w:rsidP="00000000" w:rsidRDefault="00000000" w:rsidRPr="00000000">
      <w:pPr>
        <w:numPr>
          <w:ilvl w:val="0"/>
          <w:numId w:val="1"/>
        </w:numPr>
        <w:spacing w:after="40" w:before="40" w:line="288" w:lineRule="auto"/>
        <w:ind w:left="720" w:hanging="360"/>
        <w:contextualSpacing w:val="1"/>
        <w:rPr>
          <w:sz w:val="24"/>
          <w:szCs w:val="24"/>
          <w:u w:val="none"/>
        </w:rPr>
      </w:pPr>
      <w:r w:rsidDel="00000000" w:rsidR="00000000" w:rsidRPr="00000000">
        <w:rPr>
          <w:sz w:val="24"/>
          <w:szCs w:val="24"/>
          <w:rtl w:val="0"/>
        </w:rPr>
        <w:t xml:space="preserve">Look at the map</w:t>
      </w:r>
    </w:p>
    <w:p w:rsidR="00000000" w:rsidDel="00000000" w:rsidP="00000000" w:rsidRDefault="00000000" w:rsidRPr="00000000">
      <w:pPr>
        <w:numPr>
          <w:ilvl w:val="1"/>
          <w:numId w:val="1"/>
        </w:numPr>
        <w:spacing w:after="40" w:before="40" w:line="288" w:lineRule="auto"/>
        <w:ind w:left="1440" w:hanging="360"/>
        <w:contextualSpacing w:val="1"/>
        <w:rPr>
          <w:sz w:val="24"/>
          <w:szCs w:val="24"/>
          <w:u w:val="none"/>
        </w:rPr>
      </w:pPr>
      <w:r w:rsidDel="00000000" w:rsidR="00000000" w:rsidRPr="00000000">
        <w:rPr>
          <w:sz w:val="24"/>
          <w:szCs w:val="24"/>
          <w:rtl w:val="0"/>
        </w:rPr>
        <w:t xml:space="preserve">Identify the Antarctic. </w:t>
      </w:r>
    </w:p>
    <w:p w:rsidR="00000000" w:rsidDel="00000000" w:rsidP="00000000" w:rsidRDefault="00000000" w:rsidRPr="00000000">
      <w:pPr>
        <w:numPr>
          <w:ilvl w:val="1"/>
          <w:numId w:val="1"/>
        </w:numPr>
        <w:spacing w:after="40" w:before="40" w:line="288" w:lineRule="auto"/>
        <w:ind w:left="1440" w:hanging="360"/>
        <w:contextualSpacing w:val="1"/>
        <w:rPr>
          <w:sz w:val="24"/>
          <w:szCs w:val="24"/>
          <w:u w:val="none"/>
        </w:rPr>
      </w:pPr>
      <w:r w:rsidDel="00000000" w:rsidR="00000000" w:rsidRPr="00000000">
        <w:rPr>
          <w:sz w:val="24"/>
          <w:szCs w:val="24"/>
          <w:rtl w:val="0"/>
        </w:rPr>
        <w:t xml:space="preserve">Indicate from where alien species may be coming from.</w:t>
      </w:r>
    </w:p>
    <w:p w:rsidR="00000000" w:rsidDel="00000000" w:rsidP="00000000" w:rsidRDefault="00000000" w:rsidRPr="00000000">
      <w:pPr>
        <w:spacing w:after="40" w:before="40" w:line="288" w:lineRule="auto"/>
        <w:contextualSpacing w:val="0"/>
        <w:jc w:val="center"/>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drawing>
          <wp:inline distB="114300" distT="114300" distL="114300" distR="114300">
            <wp:extent cx="7315200" cy="5938838"/>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7315200" cy="5938838"/>
                    </a:xfrm>
                    <a:prstGeom prst="rect"/>
                    <a:ln/>
                  </pic:spPr>
                </pic:pic>
              </a:graphicData>
            </a:graphic>
          </wp:inline>
        </w:drawing>
      </w: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jc w:val="center"/>
      </w:pPr>
      <w:r w:rsidDel="00000000" w:rsidR="00000000" w:rsidRPr="00000000">
        <w:drawing>
          <wp:inline distB="114300" distT="114300" distL="114300" distR="114300">
            <wp:extent cx="5943600" cy="2819400"/>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5943600" cy="28194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40" w:before="40" w:line="288" w:lineRule="auto"/>
        <w:ind w:left="720" w:hanging="360"/>
        <w:contextualSpacing w:val="1"/>
        <w:rPr>
          <w:sz w:val="24"/>
          <w:szCs w:val="24"/>
          <w:u w:val="none"/>
        </w:rPr>
      </w:pPr>
      <w:r w:rsidDel="00000000" w:rsidR="00000000" w:rsidRPr="00000000">
        <w:rPr>
          <w:sz w:val="24"/>
          <w:szCs w:val="24"/>
          <w:rtl w:val="0"/>
        </w:rPr>
        <w:t xml:space="preserve">  Use the word cloud as a word bank to describe </w:t>
      </w:r>
    </w:p>
    <w:p w:rsidR="00000000" w:rsidDel="00000000" w:rsidP="00000000" w:rsidRDefault="00000000" w:rsidRPr="00000000">
      <w:pPr>
        <w:numPr>
          <w:ilvl w:val="1"/>
          <w:numId w:val="1"/>
        </w:numPr>
        <w:spacing w:after="40" w:before="40" w:line="288" w:lineRule="auto"/>
        <w:ind w:left="1440" w:hanging="360"/>
        <w:contextualSpacing w:val="1"/>
        <w:rPr>
          <w:sz w:val="24"/>
          <w:szCs w:val="24"/>
          <w:u w:val="none"/>
        </w:rPr>
      </w:pPr>
      <w:r w:rsidDel="00000000" w:rsidR="00000000" w:rsidRPr="00000000">
        <w:rPr>
          <w:sz w:val="24"/>
          <w:szCs w:val="24"/>
          <w:rtl w:val="0"/>
        </w:rPr>
        <w:t xml:space="preserve">Ways alien species may be invading Antarctica</w:t>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numPr>
          <w:ilvl w:val="1"/>
          <w:numId w:val="1"/>
        </w:numPr>
        <w:spacing w:after="40" w:before="40" w:line="288" w:lineRule="auto"/>
        <w:ind w:left="1440" w:hanging="360"/>
        <w:contextualSpacing w:val="1"/>
        <w:rPr>
          <w:sz w:val="24"/>
          <w:szCs w:val="24"/>
          <w:u w:val="none"/>
        </w:rPr>
      </w:pPr>
      <w:r w:rsidDel="00000000" w:rsidR="00000000" w:rsidRPr="00000000">
        <w:rPr>
          <w:sz w:val="24"/>
          <w:szCs w:val="24"/>
          <w:rtl w:val="0"/>
        </w:rPr>
        <w:t xml:space="preserve">What types of organisms may be invading Antarctica </w:t>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sz w:val="24"/>
          <w:szCs w:val="24"/>
          <w:rtl w:val="0"/>
        </w:rPr>
        <w:t xml:space="preserve">As you read:</w:t>
      </w:r>
    </w:p>
    <w:p w:rsidR="00000000" w:rsidDel="00000000" w:rsidP="00000000" w:rsidRDefault="00000000" w:rsidRPr="00000000">
      <w:pPr>
        <w:numPr>
          <w:ilvl w:val="0"/>
          <w:numId w:val="2"/>
        </w:numPr>
        <w:spacing w:after="40" w:before="40" w:line="288" w:lineRule="auto"/>
        <w:ind w:left="720" w:hanging="360"/>
        <w:contextualSpacing w:val="1"/>
        <w:rPr>
          <w:sz w:val="24"/>
          <w:szCs w:val="24"/>
          <w:u w:val="none"/>
        </w:rPr>
      </w:pPr>
      <w:r w:rsidDel="00000000" w:rsidR="00000000" w:rsidRPr="00000000">
        <w:rPr>
          <w:sz w:val="24"/>
          <w:szCs w:val="24"/>
          <w:rtl w:val="0"/>
        </w:rPr>
        <w:t xml:space="preserve">Describe the Antarctic, including the conditions that make it a unique and vulnerable environment?</w:t>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numPr>
          <w:ilvl w:val="0"/>
          <w:numId w:val="2"/>
        </w:numPr>
        <w:spacing w:after="40" w:before="40" w:line="288" w:lineRule="auto"/>
        <w:ind w:left="720" w:hanging="360"/>
        <w:contextualSpacing w:val="1"/>
        <w:rPr>
          <w:sz w:val="24"/>
          <w:szCs w:val="24"/>
          <w:u w:val="none"/>
        </w:rPr>
      </w:pPr>
      <w:r w:rsidDel="00000000" w:rsidR="00000000" w:rsidRPr="00000000">
        <w:rPr>
          <w:sz w:val="24"/>
          <w:szCs w:val="24"/>
          <w:rtl w:val="0"/>
        </w:rPr>
        <w:t xml:space="preserve">What are the “hitchhikers” heading to the Antarctic and why are they concerning?</w:t>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numPr>
          <w:ilvl w:val="0"/>
          <w:numId w:val="2"/>
        </w:numPr>
        <w:spacing w:after="40" w:before="40" w:line="288" w:lineRule="auto"/>
        <w:ind w:left="720" w:hanging="360"/>
        <w:contextualSpacing w:val="1"/>
        <w:rPr>
          <w:sz w:val="24"/>
          <w:szCs w:val="24"/>
          <w:u w:val="none"/>
        </w:rPr>
      </w:pPr>
      <w:r w:rsidDel="00000000" w:rsidR="00000000" w:rsidRPr="00000000">
        <w:rPr>
          <w:sz w:val="24"/>
          <w:szCs w:val="24"/>
          <w:rtl w:val="0"/>
        </w:rPr>
        <w:t xml:space="preserve">What adaptations of the hitchhikers allow them to get to the Antarctic and be successful there?</w:t>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numPr>
          <w:ilvl w:val="0"/>
          <w:numId w:val="2"/>
        </w:numPr>
        <w:spacing w:after="40" w:before="40" w:line="288" w:lineRule="auto"/>
        <w:ind w:left="720" w:hanging="360"/>
        <w:contextualSpacing w:val="1"/>
        <w:rPr>
          <w:sz w:val="24"/>
          <w:szCs w:val="24"/>
          <w:u w:val="none"/>
        </w:rPr>
      </w:pPr>
      <w:r w:rsidDel="00000000" w:rsidR="00000000" w:rsidRPr="00000000">
        <w:rPr>
          <w:sz w:val="24"/>
          <w:szCs w:val="24"/>
          <w:rtl w:val="0"/>
        </w:rPr>
        <w:t xml:space="preserve">What is the relationship between climate change, the hitchhikers and the Antarctic ecosystem?</w:t>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numPr>
          <w:ilvl w:val="0"/>
          <w:numId w:val="2"/>
        </w:numPr>
        <w:spacing w:after="40" w:before="40" w:line="288" w:lineRule="auto"/>
        <w:ind w:left="720" w:hanging="360"/>
        <w:contextualSpacing w:val="1"/>
        <w:rPr>
          <w:sz w:val="24"/>
          <w:szCs w:val="24"/>
          <w:u w:val="none"/>
        </w:rPr>
      </w:pPr>
      <w:r w:rsidDel="00000000" w:rsidR="00000000" w:rsidRPr="00000000">
        <w:rPr>
          <w:sz w:val="24"/>
          <w:szCs w:val="24"/>
          <w:rtl w:val="0"/>
        </w:rPr>
        <w:t xml:space="preserve">What are some solutions mentioned in the article to reduce hitchhikers?  What is at least one solution NOT mentioned in the article?</w:t>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sz w:val="24"/>
          <w:szCs w:val="24"/>
          <w:rtl w:val="0"/>
        </w:rPr>
        <w:t xml:space="preserve">After you read:</w:t>
      </w:r>
    </w:p>
    <w:p w:rsidR="00000000" w:rsidDel="00000000" w:rsidP="00000000" w:rsidRDefault="00000000" w:rsidRPr="00000000">
      <w:pPr>
        <w:numPr>
          <w:ilvl w:val="0"/>
          <w:numId w:val="3"/>
        </w:numPr>
        <w:spacing w:after="40" w:before="40" w:line="288" w:lineRule="auto"/>
        <w:ind w:left="720" w:hanging="360"/>
        <w:contextualSpacing w:val="1"/>
        <w:rPr>
          <w:sz w:val="24"/>
          <w:szCs w:val="24"/>
          <w:u w:val="none"/>
        </w:rPr>
      </w:pPr>
      <w:r w:rsidDel="00000000" w:rsidR="00000000" w:rsidRPr="00000000">
        <w:rPr>
          <w:sz w:val="24"/>
          <w:szCs w:val="24"/>
          <w:rtl w:val="0"/>
        </w:rPr>
        <w:t xml:space="preserve">Add to the map you used in the “before you read section” use pictures, arrows etc to indicate things like where alien species are coming from, who is brining them and what types of alien species pose a threat.</w:t>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spacing w:after="40" w:before="40" w:line="288" w:lineRule="auto"/>
        <w:contextualSpacing w:val="0"/>
      </w:pPr>
      <w:r w:rsidDel="00000000" w:rsidR="00000000" w:rsidRPr="00000000">
        <w:rPr>
          <w:rtl w:val="0"/>
        </w:rPr>
      </w:r>
    </w:p>
    <w:p w:rsidR="00000000" w:rsidDel="00000000" w:rsidP="00000000" w:rsidRDefault="00000000" w:rsidRPr="00000000">
      <w:pPr>
        <w:numPr>
          <w:ilvl w:val="0"/>
          <w:numId w:val="3"/>
        </w:numPr>
        <w:spacing w:after="40" w:before="40" w:line="288" w:lineRule="auto"/>
        <w:ind w:left="720" w:hanging="360"/>
        <w:contextualSpacing w:val="1"/>
        <w:rPr>
          <w:sz w:val="24"/>
          <w:szCs w:val="24"/>
          <w:u w:val="none"/>
        </w:rPr>
      </w:pPr>
      <w:r w:rsidDel="00000000" w:rsidR="00000000" w:rsidRPr="00000000">
        <w:rPr>
          <w:sz w:val="24"/>
          <w:szCs w:val="24"/>
          <w:rtl w:val="0"/>
        </w:rPr>
        <w:t xml:space="preserve">Create an illustration and caption to summarize the main ideas and key points of the article. Use the worlde as a word bank.</w:t>
      </w:r>
    </w:p>
    <w:p w:rsidR="00000000" w:rsidDel="00000000" w:rsidP="00000000" w:rsidRDefault="00000000" w:rsidRPr="00000000">
      <w:pPr>
        <w:contextualSpacing w:val="0"/>
      </w:pPr>
      <w:r w:rsidDel="00000000" w:rsidR="00000000" w:rsidRPr="00000000">
        <w:rPr>
          <w:rtl w:val="0"/>
        </w:rPr>
      </w:r>
    </w:p>
    <w:tbl>
      <w:tblPr>
        <w:tblStyle w:val="Table1"/>
        <w:bidi w:val="0"/>
        <w:tblW w:w="11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Caption: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360" w:top="36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news.nationalgeographic.com" TargetMode="External"/><Relationship Id="rId6" Type="http://schemas.openxmlformats.org/officeDocument/2006/relationships/hyperlink" Target="http://news.nationalgeographic.com" TargetMode="External"/><Relationship Id="rId7" Type="http://schemas.openxmlformats.org/officeDocument/2006/relationships/image" Target="media/image03.png"/><Relationship Id="rId8" Type="http://schemas.openxmlformats.org/officeDocument/2006/relationships/image" Target="media/image01.png"/></Relationships>
</file>